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66" w:rsidRPr="00321768" w:rsidRDefault="00321768" w:rsidP="00321768">
      <w:pPr>
        <w:pStyle w:val="10"/>
        <w:keepNext/>
        <w:keepLines/>
        <w:shd w:val="clear" w:color="auto" w:fill="auto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321768">
        <w:rPr>
          <w:rFonts w:ascii="Times New Roman" w:hAnsi="Times New Roman" w:cs="Times New Roman"/>
          <w:sz w:val="24"/>
          <w:szCs w:val="24"/>
        </w:rPr>
        <w:t xml:space="preserve">Лекция </w:t>
      </w:r>
      <w:r w:rsidR="00353E32">
        <w:rPr>
          <w:rFonts w:ascii="Times New Roman" w:hAnsi="Times New Roman" w:cs="Times New Roman"/>
          <w:sz w:val="24"/>
          <w:szCs w:val="24"/>
        </w:rPr>
        <w:t>6</w:t>
      </w:r>
      <w:r w:rsidRPr="00321768">
        <w:rPr>
          <w:rFonts w:ascii="Times New Roman" w:hAnsi="Times New Roman" w:cs="Times New Roman"/>
          <w:sz w:val="24"/>
          <w:szCs w:val="24"/>
        </w:rPr>
        <w:t>. Внебюджетное финансирование образования</w:t>
      </w:r>
      <w:bookmarkEnd w:id="0"/>
    </w:p>
    <w:p w:rsidR="00321768" w:rsidRPr="001E4B5C" w:rsidRDefault="00353E32" w:rsidP="00353E32">
      <w:pPr>
        <w:pStyle w:val="20"/>
        <w:numPr>
          <w:ilvl w:val="0"/>
          <w:numId w:val="24"/>
        </w:numPr>
        <w:shd w:val="clear" w:color="auto" w:fill="auto"/>
        <w:tabs>
          <w:tab w:val="left" w:pos="851"/>
          <w:tab w:val="right" w:pos="4332"/>
        </w:tabs>
        <w:rPr>
          <w:rFonts w:ascii="Times New Roman" w:hAnsi="Times New Roman" w:cs="Times New Roman"/>
          <w:i w:val="0"/>
          <w:sz w:val="24"/>
          <w:szCs w:val="24"/>
        </w:rPr>
      </w:pPr>
      <w:r w:rsidRPr="001E4B5C">
        <w:rPr>
          <w:rFonts w:ascii="Times New Roman" w:hAnsi="Times New Roman" w:cs="Times New Roman"/>
          <w:i w:val="0"/>
          <w:sz w:val="24"/>
          <w:szCs w:val="24"/>
        </w:rPr>
        <w:t xml:space="preserve">Источники </w:t>
      </w:r>
      <w:r w:rsidR="00321768" w:rsidRPr="001E4B5C">
        <w:rPr>
          <w:rFonts w:ascii="Times New Roman" w:hAnsi="Times New Roman" w:cs="Times New Roman"/>
          <w:i w:val="0"/>
          <w:sz w:val="24"/>
          <w:szCs w:val="24"/>
        </w:rPr>
        <w:t>внебюджетных средств</w:t>
      </w:r>
      <w:r w:rsidR="001E4B5C" w:rsidRPr="001E4B5C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EE6F66" w:rsidRPr="001E4B5C" w:rsidRDefault="00353E32" w:rsidP="00353E32">
      <w:pPr>
        <w:pStyle w:val="20"/>
        <w:numPr>
          <w:ilvl w:val="0"/>
          <w:numId w:val="24"/>
        </w:numPr>
        <w:shd w:val="clear" w:color="auto" w:fill="auto"/>
        <w:tabs>
          <w:tab w:val="left" w:pos="851"/>
          <w:tab w:val="right" w:pos="4332"/>
        </w:tabs>
        <w:rPr>
          <w:rFonts w:ascii="Times New Roman" w:hAnsi="Times New Roman" w:cs="Times New Roman"/>
          <w:i w:val="0"/>
          <w:sz w:val="24"/>
          <w:szCs w:val="24"/>
        </w:rPr>
      </w:pPr>
      <w:r w:rsidRPr="001E4B5C">
        <w:rPr>
          <w:rFonts w:ascii="Times New Roman" w:hAnsi="Times New Roman" w:cs="Times New Roman"/>
          <w:i w:val="0"/>
          <w:sz w:val="24"/>
          <w:szCs w:val="24"/>
        </w:rPr>
        <w:t>Организация</w:t>
      </w:r>
      <w:r w:rsidR="00321768" w:rsidRPr="001E4B5C">
        <w:rPr>
          <w:rFonts w:ascii="Times New Roman" w:hAnsi="Times New Roman" w:cs="Times New Roman"/>
          <w:i w:val="0"/>
          <w:sz w:val="24"/>
          <w:szCs w:val="24"/>
        </w:rPr>
        <w:t xml:space="preserve"> внебюджетного финансирования</w:t>
      </w:r>
      <w:r w:rsidRPr="001E4B5C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53E32" w:rsidRDefault="00353E32" w:rsidP="00321768">
      <w:pPr>
        <w:pStyle w:val="23"/>
        <w:shd w:val="clear" w:color="auto" w:fill="auto"/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353E32" w:rsidRDefault="00353E32" w:rsidP="00321768">
      <w:pPr>
        <w:pStyle w:val="23"/>
        <w:shd w:val="clear" w:color="auto" w:fill="auto"/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E4B5C" w:rsidRPr="001E4B5C">
        <w:rPr>
          <w:rFonts w:ascii="Times New Roman" w:hAnsi="Times New Roman" w:cs="Times New Roman"/>
          <w:sz w:val="24"/>
          <w:szCs w:val="24"/>
        </w:rPr>
        <w:t xml:space="preserve"> </w:t>
      </w:r>
      <w:r w:rsidR="001E4B5C" w:rsidRPr="00321768">
        <w:rPr>
          <w:rFonts w:ascii="Times New Roman" w:hAnsi="Times New Roman" w:cs="Times New Roman"/>
          <w:sz w:val="24"/>
          <w:szCs w:val="24"/>
        </w:rPr>
        <w:t>Источники внебюджетных средств</w:t>
      </w:r>
    </w:p>
    <w:p w:rsidR="00EE6F66" w:rsidRPr="00321768" w:rsidRDefault="00353E32" w:rsidP="00321768">
      <w:pPr>
        <w:pStyle w:val="23"/>
        <w:shd w:val="clear" w:color="auto" w:fill="auto"/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 xml:space="preserve">Наряду </w:t>
      </w:r>
      <w:r w:rsidR="00321768" w:rsidRPr="00321768">
        <w:rPr>
          <w:rFonts w:ascii="Times New Roman" w:hAnsi="Times New Roman" w:cs="Times New Roman"/>
          <w:sz w:val="24"/>
          <w:szCs w:val="24"/>
        </w:rPr>
        <w:t>с деятельностью, финансируемой из бюджета, образовательное учреждение имеет возможность осуществлять „дополнительную“ деятельность, что называется „в свободное от основной работы время“ и с использованием своего кадрового и материального потенциала. Финансовое обеспечение этой деятельности осуществлялось, как правило, не из бюджета, поэтому и деятельность называлась и часто называется внебюджетной“.</w:t>
      </w:r>
    </w:p>
    <w:p w:rsidR="00353E32" w:rsidRDefault="00321768" w:rsidP="00321768">
      <w:pPr>
        <w:pStyle w:val="23"/>
        <w:shd w:val="clear" w:color="auto" w:fill="auto"/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>Средства, поступающие от осуществления такой деятельности, принято называть внебюджетным финансированием</w:t>
      </w:r>
      <w:r w:rsidR="00353E32">
        <w:rPr>
          <w:rFonts w:ascii="Times New Roman" w:hAnsi="Times New Roman" w:cs="Times New Roman"/>
          <w:sz w:val="24"/>
          <w:szCs w:val="24"/>
        </w:rPr>
        <w:t>.</w:t>
      </w:r>
    </w:p>
    <w:p w:rsidR="00353E32" w:rsidRPr="00321768" w:rsidRDefault="00321768" w:rsidP="00353E32">
      <w:pPr>
        <w:pStyle w:val="23"/>
        <w:shd w:val="clear" w:color="auto" w:fill="auto"/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 xml:space="preserve">Основными источниками внебюджетных средств являются доходы от самостоятельной деятельности образовательного учреждения, осуществляемой за рамками той деятельности, которая финансируется из бюджета учредителя, а также различные пожертвования, не имеющие целевого характера. </w:t>
      </w:r>
    </w:p>
    <w:p w:rsidR="00EE6F66" w:rsidRPr="00321768" w:rsidRDefault="00321768" w:rsidP="00321768">
      <w:pPr>
        <w:pStyle w:val="23"/>
        <w:shd w:val="clear" w:color="auto" w:fill="auto"/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>Закон</w:t>
      </w:r>
      <w:proofErr w:type="gramStart"/>
      <w:r w:rsidRPr="00321768">
        <w:rPr>
          <w:rFonts w:ascii="Times New Roman" w:hAnsi="Times New Roman" w:cs="Times New Roman"/>
          <w:sz w:val="24"/>
          <w:szCs w:val="24"/>
        </w:rPr>
        <w:t xml:space="preserve"> „О</w:t>
      </w:r>
      <w:proofErr w:type="gramEnd"/>
      <w:r w:rsidRPr="00321768">
        <w:rPr>
          <w:rFonts w:ascii="Times New Roman" w:hAnsi="Times New Roman" w:cs="Times New Roman"/>
          <w:sz w:val="24"/>
          <w:szCs w:val="24"/>
        </w:rPr>
        <w:t>б образовании“ существенно расширил права образовательных учреждений в части осуществления самостоятельной приносящей доходы деятельности, предоставив право образовательным учреждениям осуществлять практически все виды предпринимательской деятельности и оказывать платные образовательные услуги, в том числе осуществлять платное обучение. Внебюджетные средства зачислялись на расчетные счета образовательных учреждений и расходовались ими по своему усмотрению на уставные цели.</w:t>
      </w:r>
    </w:p>
    <w:p w:rsidR="001E4B5C" w:rsidRDefault="001E4B5C" w:rsidP="00321768">
      <w:pPr>
        <w:pStyle w:val="23"/>
        <w:shd w:val="clear" w:color="auto" w:fill="auto"/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EE6F66" w:rsidRPr="00321768" w:rsidRDefault="001E4B5C" w:rsidP="00321768">
      <w:pPr>
        <w:pStyle w:val="23"/>
        <w:shd w:val="clear" w:color="auto" w:fill="auto"/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 xml:space="preserve">Источники </w:t>
      </w:r>
      <w:r w:rsidR="00321768" w:rsidRPr="00321768">
        <w:rPr>
          <w:rFonts w:ascii="Times New Roman" w:hAnsi="Times New Roman" w:cs="Times New Roman"/>
          <w:sz w:val="24"/>
          <w:szCs w:val="24"/>
        </w:rPr>
        <w:t>поступления внебюджетных средств:</w:t>
      </w:r>
    </w:p>
    <w:p w:rsidR="00EE6F66" w:rsidRPr="00321768" w:rsidRDefault="00321768" w:rsidP="00321768">
      <w:pPr>
        <w:pStyle w:val="23"/>
        <w:numPr>
          <w:ilvl w:val="0"/>
          <w:numId w:val="4"/>
        </w:numPr>
        <w:shd w:val="clear" w:color="auto" w:fill="auto"/>
        <w:tabs>
          <w:tab w:val="left" w:pos="554"/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21768">
        <w:rPr>
          <w:rFonts w:ascii="Times New Roman" w:hAnsi="Times New Roman" w:cs="Times New Roman"/>
          <w:sz w:val="24"/>
          <w:szCs w:val="24"/>
        </w:rPr>
        <w:t xml:space="preserve">самостоятельная (в т. ч. предпринимательская) деятельность образовательных учреждений, их структурных подразделений и территориально обособленных подразделений: филиалов, мастерских, учебно-опытных участков, </w:t>
      </w:r>
      <w:proofErr w:type="spellStart"/>
      <w:r w:rsidRPr="00321768">
        <w:rPr>
          <w:rFonts w:ascii="Times New Roman" w:hAnsi="Times New Roman" w:cs="Times New Roman"/>
          <w:sz w:val="24"/>
          <w:szCs w:val="24"/>
        </w:rPr>
        <w:t>агростанций</w:t>
      </w:r>
      <w:proofErr w:type="spellEnd"/>
      <w:r w:rsidRPr="00321768">
        <w:rPr>
          <w:rFonts w:ascii="Times New Roman" w:hAnsi="Times New Roman" w:cs="Times New Roman"/>
          <w:sz w:val="24"/>
          <w:szCs w:val="24"/>
        </w:rPr>
        <w:t>, хозяйств, типографий, издательств, музеев, магазинов, подразделений общественного питания, санаториев и профилакториев, баз отдыха, библиотек и др.;</w:t>
      </w:r>
      <w:proofErr w:type="gramEnd"/>
    </w:p>
    <w:p w:rsidR="00EE6F66" w:rsidRPr="00321768" w:rsidRDefault="00321768" w:rsidP="00321768">
      <w:pPr>
        <w:pStyle w:val="23"/>
        <w:numPr>
          <w:ilvl w:val="0"/>
          <w:numId w:val="4"/>
        </w:numPr>
        <w:shd w:val="clear" w:color="auto" w:fill="auto"/>
        <w:tabs>
          <w:tab w:val="left" w:pos="554"/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>предоставление услуг по проживанию, пользованию коммунальными и хозяйственными услугами в общежитиях, в том числе жилых домах и жилых помещениях;</w:t>
      </w:r>
    </w:p>
    <w:p w:rsidR="00EE6F66" w:rsidRPr="00321768" w:rsidRDefault="00321768" w:rsidP="00321768">
      <w:pPr>
        <w:pStyle w:val="23"/>
        <w:numPr>
          <w:ilvl w:val="0"/>
          <w:numId w:val="4"/>
        </w:numPr>
        <w:shd w:val="clear" w:color="auto" w:fill="auto"/>
        <w:tabs>
          <w:tab w:val="left" w:pos="554"/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>предоставление услуг по содержанию детей и учащихся в структурных подразделениях образовательных учреждений, школах-интернатах, в спортивно-оздоровительных учреждениях;</w:t>
      </w:r>
    </w:p>
    <w:p w:rsidR="00EE6F66" w:rsidRPr="00321768" w:rsidRDefault="00321768" w:rsidP="00321768">
      <w:pPr>
        <w:pStyle w:val="23"/>
        <w:numPr>
          <w:ilvl w:val="0"/>
          <w:numId w:val="4"/>
        </w:numPr>
        <w:shd w:val="clear" w:color="auto" w:fill="auto"/>
        <w:tabs>
          <w:tab w:val="left" w:pos="551"/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>централизация части доходов структурных и территориально обособленных подразделений от их предпринимательской и иной приносящей доход деятельности;</w:t>
      </w:r>
    </w:p>
    <w:p w:rsidR="00EE6F66" w:rsidRPr="00321768" w:rsidRDefault="00321768" w:rsidP="00321768">
      <w:pPr>
        <w:pStyle w:val="23"/>
        <w:numPr>
          <w:ilvl w:val="0"/>
          <w:numId w:val="4"/>
        </w:numPr>
        <w:shd w:val="clear" w:color="auto" w:fill="auto"/>
        <w:tabs>
          <w:tab w:val="left" w:pos="551"/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>децентрализация доходов — отчисление образовательными учреждениями части полученных от их предпринимательской и иной деятельности доходов структурным подразделениям;</w:t>
      </w:r>
    </w:p>
    <w:p w:rsidR="00EE6F66" w:rsidRPr="00321768" w:rsidRDefault="00321768" w:rsidP="00321768">
      <w:pPr>
        <w:pStyle w:val="23"/>
        <w:numPr>
          <w:ilvl w:val="0"/>
          <w:numId w:val="4"/>
        </w:numPr>
        <w:shd w:val="clear" w:color="auto" w:fill="auto"/>
        <w:tabs>
          <w:tab w:val="left" w:pos="551"/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>получение добровольных пожертвований, целевых взносов из различных источников;</w:t>
      </w:r>
    </w:p>
    <w:p w:rsidR="00EE6F66" w:rsidRPr="00321768" w:rsidRDefault="00321768" w:rsidP="00321768">
      <w:pPr>
        <w:pStyle w:val="23"/>
        <w:numPr>
          <w:ilvl w:val="0"/>
          <w:numId w:val="4"/>
        </w:numPr>
        <w:shd w:val="clear" w:color="auto" w:fill="auto"/>
        <w:tabs>
          <w:tab w:val="left" w:pos="551"/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>выполнение научно-исследовательских и опытно-конструкторских работ сверх тематического плана научно-технической деятельности, реализуемого за счет средств федерального бюджета; гранты на проведение научно-исследовательских работ (за исключением грантов Президента Российской Федерации и Правительства Российской Федерации);</w:t>
      </w:r>
    </w:p>
    <w:p w:rsidR="00EE6F66" w:rsidRPr="00321768" w:rsidRDefault="00321768" w:rsidP="00321768">
      <w:pPr>
        <w:pStyle w:val="23"/>
        <w:numPr>
          <w:ilvl w:val="0"/>
          <w:numId w:val="4"/>
        </w:numPr>
        <w:shd w:val="clear" w:color="auto" w:fill="auto"/>
        <w:tabs>
          <w:tab w:val="left" w:pos="551"/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>организация и проведение музеями экскурсий, лекций, выставок-продаж, ярмарок, театральной и концертной деятельности, производства изобразительной, печатной, сувенирной и другой тиражируемой продукции и товаров народного потребления с использованием изображений музейных предметов и музейных коллекций, здания музея, объектов, расположенных на территории музея;</w:t>
      </w:r>
    </w:p>
    <w:p w:rsidR="00EE6F66" w:rsidRPr="00321768" w:rsidRDefault="00321768" w:rsidP="00321768">
      <w:pPr>
        <w:pStyle w:val="23"/>
        <w:numPr>
          <w:ilvl w:val="0"/>
          <w:numId w:val="4"/>
        </w:numPr>
        <w:shd w:val="clear" w:color="auto" w:fill="auto"/>
        <w:tabs>
          <w:tab w:val="left" w:pos="551"/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>предоставление имущества в аренду;</w:t>
      </w:r>
    </w:p>
    <w:p w:rsidR="00EE6F66" w:rsidRPr="00321768" w:rsidRDefault="00321768" w:rsidP="00321768">
      <w:pPr>
        <w:pStyle w:val="23"/>
        <w:shd w:val="clear" w:color="auto" w:fill="auto"/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>10) получение от страховых организаций средств на возмещение вреда по договорам обязательного страхования гражданской ответственности владельцев транспортных средств.</w:t>
      </w:r>
    </w:p>
    <w:p w:rsidR="001E4B5C" w:rsidRDefault="001E4B5C" w:rsidP="00321768">
      <w:pPr>
        <w:pStyle w:val="23"/>
        <w:shd w:val="clear" w:color="auto" w:fill="auto"/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EE6F66" w:rsidRPr="00321768" w:rsidRDefault="001E4B5C" w:rsidP="00321768">
      <w:pPr>
        <w:pStyle w:val="23"/>
        <w:shd w:val="clear" w:color="auto" w:fill="auto"/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</w:t>
      </w:r>
      <w:r w:rsidR="00321768" w:rsidRPr="00321768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</w:rPr>
        <w:t>ь ОУ</w:t>
      </w:r>
      <w:r w:rsidR="00321768" w:rsidRPr="00321768">
        <w:rPr>
          <w:rFonts w:ascii="Times New Roman" w:hAnsi="Times New Roman" w:cs="Times New Roman"/>
          <w:sz w:val="24"/>
          <w:szCs w:val="24"/>
        </w:rPr>
        <w:t xml:space="preserve">, в рамках которой можно получать доходы </w:t>
      </w:r>
      <w:proofErr w:type="gramStart"/>
      <w:r w:rsidR="00321768" w:rsidRPr="0032176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321768" w:rsidRPr="00321768">
        <w:rPr>
          <w:rFonts w:ascii="Times New Roman" w:hAnsi="Times New Roman" w:cs="Times New Roman"/>
          <w:sz w:val="24"/>
          <w:szCs w:val="24"/>
        </w:rPr>
        <w:t>:</w:t>
      </w:r>
    </w:p>
    <w:p w:rsidR="00EE6F66" w:rsidRPr="00321768" w:rsidRDefault="00321768" w:rsidP="00321768">
      <w:pPr>
        <w:pStyle w:val="23"/>
        <w:numPr>
          <w:ilvl w:val="0"/>
          <w:numId w:val="2"/>
        </w:numPr>
        <w:shd w:val="clear" w:color="auto" w:fill="auto"/>
        <w:tabs>
          <w:tab w:val="left" w:pos="551"/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>предоставления платных образовательных услуг;</w:t>
      </w:r>
    </w:p>
    <w:p w:rsidR="00EE6F66" w:rsidRPr="00321768" w:rsidRDefault="00321768" w:rsidP="00321768">
      <w:pPr>
        <w:pStyle w:val="23"/>
        <w:numPr>
          <w:ilvl w:val="0"/>
          <w:numId w:val="2"/>
        </w:numPr>
        <w:shd w:val="clear" w:color="auto" w:fill="auto"/>
        <w:tabs>
          <w:tab w:val="left" w:pos="551"/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>предоставления платных дополнительных образовательных услуг, не предусмотренных соответствующими образовательными программами и государственными образовательными стандартами;</w:t>
      </w:r>
    </w:p>
    <w:p w:rsidR="00EE6F66" w:rsidRPr="00321768" w:rsidRDefault="00321768" w:rsidP="00321768">
      <w:pPr>
        <w:pStyle w:val="23"/>
        <w:numPr>
          <w:ilvl w:val="0"/>
          <w:numId w:val="2"/>
        </w:numPr>
        <w:shd w:val="clear" w:color="auto" w:fill="auto"/>
        <w:tabs>
          <w:tab w:val="left" w:pos="551"/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lastRenderedPageBreak/>
        <w:t>реализации услуг и продукции, изготовленной учащимися и студентами в период практики, реализации услуг и собственной продукции структурных подразделений и территориально обособленных подразделений, наделенных в соответствии с положениями об этих подразделениях правом ведения бухгалтерского учета и собственной сметой доходов и расходов по внебюджетным средствам;</w:t>
      </w:r>
    </w:p>
    <w:p w:rsidR="00EE6F66" w:rsidRPr="00321768" w:rsidRDefault="00321768" w:rsidP="00321768">
      <w:pPr>
        <w:pStyle w:val="23"/>
        <w:numPr>
          <w:ilvl w:val="0"/>
          <w:numId w:val="2"/>
        </w:numPr>
        <w:shd w:val="clear" w:color="auto" w:fill="auto"/>
        <w:tabs>
          <w:tab w:val="left" w:pos="634"/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>торговли покупными товарами, оборудованием;</w:t>
      </w:r>
    </w:p>
    <w:p w:rsidR="00EE6F66" w:rsidRPr="00321768" w:rsidRDefault="00321768" w:rsidP="00321768">
      <w:pPr>
        <w:pStyle w:val="23"/>
        <w:numPr>
          <w:ilvl w:val="0"/>
          <w:numId w:val="2"/>
        </w:numPr>
        <w:shd w:val="clear" w:color="auto" w:fill="auto"/>
        <w:tabs>
          <w:tab w:val="left" w:pos="634"/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>оказания посреднических услуг;</w:t>
      </w:r>
    </w:p>
    <w:p w:rsidR="00EE6F66" w:rsidRPr="00321768" w:rsidRDefault="00321768" w:rsidP="00321768">
      <w:pPr>
        <w:pStyle w:val="23"/>
        <w:numPr>
          <w:ilvl w:val="0"/>
          <w:numId w:val="2"/>
        </w:numPr>
        <w:shd w:val="clear" w:color="auto" w:fill="auto"/>
        <w:tabs>
          <w:tab w:val="left" w:pos="634"/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>приобретенных ранее акций, облигаций и иных ценных бумаг (дивиденды, проценты)</w:t>
      </w:r>
      <w:r w:rsidRPr="0032176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21768">
        <w:rPr>
          <w:rFonts w:ascii="Times New Roman" w:hAnsi="Times New Roman" w:cs="Times New Roman"/>
          <w:sz w:val="24"/>
          <w:szCs w:val="24"/>
        </w:rPr>
        <w:t>;</w:t>
      </w:r>
    </w:p>
    <w:p w:rsidR="00EE6F66" w:rsidRPr="00321768" w:rsidRDefault="00321768" w:rsidP="00321768">
      <w:pPr>
        <w:pStyle w:val="23"/>
        <w:numPr>
          <w:ilvl w:val="0"/>
          <w:numId w:val="2"/>
        </w:numPr>
        <w:shd w:val="clear" w:color="auto" w:fill="auto"/>
        <w:tabs>
          <w:tab w:val="left" w:pos="634"/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>медицинской, санаторно-курортной деятельности;</w:t>
      </w:r>
    </w:p>
    <w:p w:rsidR="00EE6F66" w:rsidRPr="00321768" w:rsidRDefault="00321768" w:rsidP="00321768">
      <w:pPr>
        <w:pStyle w:val="23"/>
        <w:numPr>
          <w:ilvl w:val="0"/>
          <w:numId w:val="2"/>
        </w:numPr>
        <w:shd w:val="clear" w:color="auto" w:fill="auto"/>
        <w:tabs>
          <w:tab w:val="left" w:pos="634"/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>спортивной, физкультурно-оздоровительной деятельности;</w:t>
      </w:r>
    </w:p>
    <w:p w:rsidR="00EE6F66" w:rsidRPr="00321768" w:rsidRDefault="00321768" w:rsidP="00321768">
      <w:pPr>
        <w:pStyle w:val="23"/>
        <w:numPr>
          <w:ilvl w:val="0"/>
          <w:numId w:val="2"/>
        </w:numPr>
        <w:shd w:val="clear" w:color="auto" w:fill="auto"/>
        <w:tabs>
          <w:tab w:val="left" w:pos="634"/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>экскурсионной, туристской деятельности;</w:t>
      </w:r>
    </w:p>
    <w:p w:rsidR="00EE6F66" w:rsidRPr="00321768" w:rsidRDefault="00321768" w:rsidP="00321768">
      <w:pPr>
        <w:pStyle w:val="23"/>
        <w:numPr>
          <w:ilvl w:val="0"/>
          <w:numId w:val="2"/>
        </w:numPr>
        <w:shd w:val="clear" w:color="auto" w:fill="auto"/>
        <w:tabs>
          <w:tab w:val="left" w:pos="634"/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>консультационных (консалтинговых) услуг;</w:t>
      </w:r>
    </w:p>
    <w:p w:rsidR="00EE6F66" w:rsidRPr="00321768" w:rsidRDefault="00321768" w:rsidP="00321768">
      <w:pPr>
        <w:pStyle w:val="23"/>
        <w:numPr>
          <w:ilvl w:val="0"/>
          <w:numId w:val="2"/>
        </w:numPr>
        <w:shd w:val="clear" w:color="auto" w:fill="auto"/>
        <w:tabs>
          <w:tab w:val="left" w:pos="634"/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>услуг по маркетингу;</w:t>
      </w:r>
    </w:p>
    <w:p w:rsidR="00EE6F66" w:rsidRPr="00321768" w:rsidRDefault="00321768" w:rsidP="00321768">
      <w:pPr>
        <w:pStyle w:val="23"/>
        <w:numPr>
          <w:ilvl w:val="0"/>
          <w:numId w:val="2"/>
        </w:numPr>
        <w:shd w:val="clear" w:color="auto" w:fill="auto"/>
        <w:tabs>
          <w:tab w:val="left" w:pos="634"/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>аудиторской деятельности;</w:t>
      </w:r>
    </w:p>
    <w:p w:rsidR="00EE6F66" w:rsidRPr="00321768" w:rsidRDefault="00321768" w:rsidP="00321768">
      <w:pPr>
        <w:pStyle w:val="23"/>
        <w:numPr>
          <w:ilvl w:val="0"/>
          <w:numId w:val="2"/>
        </w:numPr>
        <w:shd w:val="clear" w:color="auto" w:fill="auto"/>
        <w:tabs>
          <w:tab w:val="left" w:pos="634"/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>экспертной деятельности;</w:t>
      </w:r>
    </w:p>
    <w:p w:rsidR="00EE6F66" w:rsidRPr="00321768" w:rsidRDefault="00321768" w:rsidP="00321768">
      <w:pPr>
        <w:pStyle w:val="23"/>
        <w:numPr>
          <w:ilvl w:val="0"/>
          <w:numId w:val="2"/>
        </w:numPr>
        <w:shd w:val="clear" w:color="auto" w:fill="auto"/>
        <w:tabs>
          <w:tab w:val="left" w:pos="634"/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>деятельности библиотек, архивов;</w:t>
      </w:r>
    </w:p>
    <w:p w:rsidR="00EE6F66" w:rsidRPr="00321768" w:rsidRDefault="00321768" w:rsidP="00321768">
      <w:pPr>
        <w:pStyle w:val="23"/>
        <w:numPr>
          <w:ilvl w:val="0"/>
          <w:numId w:val="2"/>
        </w:numPr>
        <w:shd w:val="clear" w:color="auto" w:fill="auto"/>
        <w:tabs>
          <w:tab w:val="left" w:pos="634"/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>юридических услуг;</w:t>
      </w:r>
    </w:p>
    <w:p w:rsidR="00EE6F66" w:rsidRPr="00321768" w:rsidRDefault="00321768" w:rsidP="00321768">
      <w:pPr>
        <w:pStyle w:val="23"/>
        <w:numPr>
          <w:ilvl w:val="0"/>
          <w:numId w:val="2"/>
        </w:numPr>
        <w:shd w:val="clear" w:color="auto" w:fill="auto"/>
        <w:tabs>
          <w:tab w:val="left" w:pos="634"/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>транспортных услуг, в том числе перевозок населения и грузов собственным транспортом;</w:t>
      </w:r>
    </w:p>
    <w:p w:rsidR="00EE6F66" w:rsidRPr="00321768" w:rsidRDefault="00321768" w:rsidP="00321768">
      <w:pPr>
        <w:pStyle w:val="23"/>
        <w:numPr>
          <w:ilvl w:val="0"/>
          <w:numId w:val="2"/>
        </w:numPr>
        <w:shd w:val="clear" w:color="auto" w:fill="auto"/>
        <w:tabs>
          <w:tab w:val="left" w:pos="634"/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 xml:space="preserve">услуг связи, включая услуг в областях информационно-телекоммуникационных систем, </w:t>
      </w:r>
      <w:proofErr w:type="spellStart"/>
      <w:r w:rsidRPr="00321768">
        <w:rPr>
          <w:rFonts w:ascii="Times New Roman" w:hAnsi="Times New Roman" w:cs="Times New Roman"/>
          <w:sz w:val="24"/>
          <w:szCs w:val="24"/>
        </w:rPr>
        <w:t>телематических</w:t>
      </w:r>
      <w:proofErr w:type="spellEnd"/>
      <w:r w:rsidRPr="00321768">
        <w:rPr>
          <w:rFonts w:ascii="Times New Roman" w:hAnsi="Times New Roman" w:cs="Times New Roman"/>
          <w:sz w:val="24"/>
          <w:szCs w:val="24"/>
        </w:rPr>
        <w:t xml:space="preserve"> служб, услуг передачи данных, услуг местной телефонной связи;</w:t>
      </w:r>
    </w:p>
    <w:p w:rsidR="00EE6F66" w:rsidRPr="00321768" w:rsidRDefault="00321768" w:rsidP="00321768">
      <w:pPr>
        <w:pStyle w:val="23"/>
        <w:numPr>
          <w:ilvl w:val="0"/>
          <w:numId w:val="2"/>
        </w:numPr>
        <w:shd w:val="clear" w:color="auto" w:fill="auto"/>
        <w:tabs>
          <w:tab w:val="left" w:pos="634"/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>производства и реализации продукции (услуг) общественного питания;</w:t>
      </w:r>
    </w:p>
    <w:p w:rsidR="00EE6F66" w:rsidRPr="00321768" w:rsidRDefault="00321768" w:rsidP="00321768">
      <w:pPr>
        <w:pStyle w:val="23"/>
        <w:numPr>
          <w:ilvl w:val="0"/>
          <w:numId w:val="2"/>
        </w:numPr>
        <w:shd w:val="clear" w:color="auto" w:fill="auto"/>
        <w:tabs>
          <w:tab w:val="left" w:pos="634"/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>деятельности в области метрологии, стандартизации, сертификации, экологической паспортизации;</w:t>
      </w:r>
    </w:p>
    <w:p w:rsidR="00EE6F66" w:rsidRPr="00321768" w:rsidRDefault="00321768" w:rsidP="00321768">
      <w:pPr>
        <w:pStyle w:val="23"/>
        <w:numPr>
          <w:ilvl w:val="0"/>
          <w:numId w:val="2"/>
        </w:numPr>
        <w:shd w:val="clear" w:color="auto" w:fill="auto"/>
        <w:tabs>
          <w:tab w:val="left" w:pos="634"/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>проведения испытаний, обслуживания и ремонта приборов, оборудования и иной техники;</w:t>
      </w:r>
    </w:p>
    <w:p w:rsidR="00EE6F66" w:rsidRPr="00321768" w:rsidRDefault="00321768" w:rsidP="00321768">
      <w:pPr>
        <w:pStyle w:val="23"/>
        <w:numPr>
          <w:ilvl w:val="0"/>
          <w:numId w:val="2"/>
        </w:numPr>
        <w:shd w:val="clear" w:color="auto" w:fill="auto"/>
        <w:tabs>
          <w:tab w:val="left" w:pos="634"/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>организации ярмарок, аукционов, выставок, культурно-массовых и других мероприятий и т.д.</w:t>
      </w:r>
    </w:p>
    <w:p w:rsidR="00321768" w:rsidRPr="00321768" w:rsidRDefault="00321768" w:rsidP="00321768">
      <w:pPr>
        <w:pStyle w:val="23"/>
        <w:shd w:val="clear" w:color="auto" w:fill="auto"/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1E4B5C" w:rsidRDefault="001E4B5C" w:rsidP="001E4B5C">
      <w:pPr>
        <w:pStyle w:val="23"/>
        <w:shd w:val="clear" w:color="auto" w:fill="auto"/>
        <w:tabs>
          <w:tab w:val="left" w:pos="851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E4B5C">
        <w:rPr>
          <w:rFonts w:ascii="Times New Roman" w:hAnsi="Times New Roman" w:cs="Times New Roman"/>
          <w:sz w:val="24"/>
          <w:szCs w:val="24"/>
        </w:rPr>
        <w:t>Организация внебюджетного финансирования</w:t>
      </w:r>
      <w:r w:rsidRPr="003217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F66" w:rsidRPr="00321768" w:rsidRDefault="001E4B5C" w:rsidP="00321768">
      <w:pPr>
        <w:pStyle w:val="23"/>
        <w:shd w:val="clear" w:color="auto" w:fill="auto"/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 xml:space="preserve">Важные </w:t>
      </w:r>
      <w:r w:rsidR="00321768" w:rsidRPr="00321768">
        <w:rPr>
          <w:rFonts w:ascii="Times New Roman" w:hAnsi="Times New Roman" w:cs="Times New Roman"/>
          <w:sz w:val="24"/>
          <w:szCs w:val="24"/>
        </w:rPr>
        <w:t>характеристики внебюджетных доходов.</w:t>
      </w:r>
    </w:p>
    <w:p w:rsidR="00EE6F66" w:rsidRPr="00321768" w:rsidRDefault="00321768" w:rsidP="00321768">
      <w:pPr>
        <w:pStyle w:val="23"/>
        <w:numPr>
          <w:ilvl w:val="0"/>
          <w:numId w:val="5"/>
        </w:numPr>
        <w:shd w:val="clear" w:color="auto" w:fill="auto"/>
        <w:tabs>
          <w:tab w:val="left" w:pos="618"/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>Внебюджетные доходы в подавляющем большинстве случаев являются платой за оказанные образовательным учреждением услуги, реализованные товары и (или) выполненные работы (за исключение пожертвований).</w:t>
      </w:r>
    </w:p>
    <w:p w:rsidR="00EE6F66" w:rsidRPr="00321768" w:rsidRDefault="00321768" w:rsidP="00321768">
      <w:pPr>
        <w:pStyle w:val="23"/>
        <w:numPr>
          <w:ilvl w:val="0"/>
          <w:numId w:val="5"/>
        </w:numPr>
        <w:shd w:val="clear" w:color="auto" w:fill="auto"/>
        <w:tabs>
          <w:tab w:val="left" w:pos="618"/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>Полученные доходы должны в первую очередь возмещать понесенные образовательным учреждением затраты на осуществление деятельности, в результате которой эти доходы были получены. Невозмещенные затраты означают убыток.</w:t>
      </w:r>
    </w:p>
    <w:p w:rsidR="00EE6F66" w:rsidRPr="00321768" w:rsidRDefault="00321768" w:rsidP="00321768">
      <w:pPr>
        <w:pStyle w:val="23"/>
        <w:numPr>
          <w:ilvl w:val="0"/>
          <w:numId w:val="5"/>
        </w:numPr>
        <w:shd w:val="clear" w:color="auto" w:fill="auto"/>
        <w:tabs>
          <w:tab w:val="left" w:pos="596"/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>Выручка от реализации образовательным учреждением товаров, работ или услуг является объектом обложения налогом на добавленную стоимость (наличие льгот не исключает уплаты налога).</w:t>
      </w:r>
    </w:p>
    <w:p w:rsidR="00EE6F66" w:rsidRPr="00321768" w:rsidRDefault="00321768" w:rsidP="00321768">
      <w:pPr>
        <w:pStyle w:val="23"/>
        <w:numPr>
          <w:ilvl w:val="0"/>
          <w:numId w:val="5"/>
        </w:numPr>
        <w:shd w:val="clear" w:color="auto" w:fill="auto"/>
        <w:tabs>
          <w:tab w:val="left" w:pos="596"/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>Прибыль, полученная образовательными учреждениями по итогам осуществления внебюджетной деятельности, может использоваться ими самостоятельно только после уплаты налога.</w:t>
      </w:r>
    </w:p>
    <w:p w:rsidR="00EE6F66" w:rsidRPr="00321768" w:rsidRDefault="00F54962" w:rsidP="00F54962">
      <w:pPr>
        <w:pStyle w:val="23"/>
        <w:shd w:val="clear" w:color="auto" w:fill="auto"/>
        <w:tabs>
          <w:tab w:val="left" w:pos="851"/>
        </w:tabs>
        <w:ind w:firstLine="709"/>
        <w:rPr>
          <w:rFonts w:ascii="Times New Roman" w:hAnsi="Times New Roman" w:cs="Times New Roman"/>
        </w:rPr>
      </w:pPr>
      <w:bookmarkStart w:id="1" w:name="_GoBack"/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43FE3BD0" wp14:editId="0B497EF8">
            <wp:simplePos x="0" y="0"/>
            <wp:positionH relativeFrom="margin">
              <wp:posOffset>82550</wp:posOffset>
            </wp:positionH>
            <wp:positionV relativeFrom="margin">
              <wp:posOffset>7167880</wp:posOffset>
            </wp:positionV>
            <wp:extent cx="2337435" cy="2745105"/>
            <wp:effectExtent l="0" t="0" r="5715" b="0"/>
            <wp:wrapSquare wrapText="bothSides"/>
            <wp:docPr id="4" name="Рисунок 4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274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Pr="00321768">
        <w:rPr>
          <w:rFonts w:ascii="Times New Roman" w:hAnsi="Times New Roman" w:cs="Times New Roman"/>
          <w:sz w:val="24"/>
          <w:szCs w:val="24"/>
        </w:rPr>
        <w:t xml:space="preserve">Получение </w:t>
      </w:r>
      <w:r w:rsidR="00321768" w:rsidRPr="00321768">
        <w:rPr>
          <w:rFonts w:ascii="Times New Roman" w:hAnsi="Times New Roman" w:cs="Times New Roman"/>
          <w:sz w:val="24"/>
          <w:szCs w:val="24"/>
        </w:rPr>
        <w:t xml:space="preserve">и расходование доходов от внебюджетной деятельности может осуществляться только в определенном порядке, который можно </w:t>
      </w:r>
      <w:r w:rsidRPr="00321768">
        <w:rPr>
          <w:rFonts w:ascii="Times New Roman" w:hAnsi="Times New Roman" w:cs="Times New Roman"/>
          <w:sz w:val="24"/>
          <w:szCs w:val="24"/>
        </w:rPr>
        <w:t>представить</w:t>
      </w:r>
      <w:r w:rsidR="00321768" w:rsidRPr="00321768">
        <w:rPr>
          <w:rFonts w:ascii="Times New Roman" w:hAnsi="Times New Roman" w:cs="Times New Roman"/>
          <w:sz w:val="24"/>
          <w:szCs w:val="24"/>
        </w:rPr>
        <w:t xml:space="preserve"> в виде схемы </w:t>
      </w:r>
    </w:p>
    <w:p w:rsidR="00EE6F66" w:rsidRPr="00321768" w:rsidRDefault="00F54962" w:rsidP="00321768">
      <w:pPr>
        <w:pStyle w:val="23"/>
        <w:shd w:val="clear" w:color="auto" w:fill="auto"/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 xml:space="preserve">Четыре </w:t>
      </w:r>
      <w:r w:rsidR="00321768" w:rsidRPr="00321768">
        <w:rPr>
          <w:rFonts w:ascii="Times New Roman" w:hAnsi="Times New Roman" w:cs="Times New Roman"/>
          <w:sz w:val="24"/>
          <w:szCs w:val="24"/>
        </w:rPr>
        <w:t>основных этапа процесса получения и распределения доходов вуза от внебюджетной деятельности.</w:t>
      </w:r>
    </w:p>
    <w:p w:rsidR="00EE6F66" w:rsidRPr="00321768" w:rsidRDefault="00321768" w:rsidP="00321768">
      <w:pPr>
        <w:pStyle w:val="23"/>
        <w:numPr>
          <w:ilvl w:val="0"/>
          <w:numId w:val="6"/>
        </w:numPr>
        <w:shd w:val="clear" w:color="auto" w:fill="auto"/>
        <w:tabs>
          <w:tab w:val="left" w:pos="851"/>
          <w:tab w:val="left" w:pos="93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 xml:space="preserve">Планирование — разработка сметы доходов и расходов внебюджетных средств — обязательный элемент организации внебюджетного финансирования. Смета разрабатывается и утверждается до начала осуществления внебюджетной деятельности. Утвержденная смета представляется в казначейство, в котором находится лицевой счет учебного заведения по учету операций с внебюджетными средствами. При расхождении фактических доходов и расходов с </w:t>
      </w:r>
      <w:proofErr w:type="gramStart"/>
      <w:r w:rsidRPr="00321768">
        <w:rPr>
          <w:rFonts w:ascii="Times New Roman" w:hAnsi="Times New Roman" w:cs="Times New Roman"/>
          <w:sz w:val="24"/>
          <w:szCs w:val="24"/>
        </w:rPr>
        <w:t>запланированными</w:t>
      </w:r>
      <w:proofErr w:type="gramEnd"/>
      <w:r w:rsidRPr="00321768">
        <w:rPr>
          <w:rFonts w:ascii="Times New Roman" w:hAnsi="Times New Roman" w:cs="Times New Roman"/>
          <w:sz w:val="24"/>
          <w:szCs w:val="24"/>
        </w:rPr>
        <w:t xml:space="preserve"> в смету в обязательном порядке вносятся соответствующие изменения. Если этого не сделать, то расходование </w:t>
      </w:r>
      <w:r w:rsidRPr="00321768">
        <w:rPr>
          <w:rFonts w:ascii="Times New Roman" w:hAnsi="Times New Roman" w:cs="Times New Roman"/>
          <w:sz w:val="24"/>
          <w:szCs w:val="24"/>
        </w:rPr>
        <w:lastRenderedPageBreak/>
        <w:t>внебюджетных средств может быть приостановлено казначейством до внесения изменений в смету.</w:t>
      </w:r>
    </w:p>
    <w:p w:rsidR="00EE6F66" w:rsidRPr="00321768" w:rsidRDefault="00321768" w:rsidP="00321768">
      <w:pPr>
        <w:pStyle w:val="23"/>
        <w:numPr>
          <w:ilvl w:val="0"/>
          <w:numId w:val="6"/>
        </w:numPr>
        <w:shd w:val="clear" w:color="auto" w:fill="auto"/>
        <w:tabs>
          <w:tab w:val="left" w:pos="851"/>
          <w:tab w:val="left" w:pos="93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>Процесс осуществления внебюджетной деятельности. Без этого процесса внебюджетные доходы не могут быть получены. В данном случае речь не идет о пожертвованиях, хотя и для их получения какая-то деятельность необходима.</w:t>
      </w:r>
    </w:p>
    <w:p w:rsidR="00EE6F66" w:rsidRPr="00F54962" w:rsidRDefault="00321768" w:rsidP="00321768">
      <w:pPr>
        <w:pStyle w:val="23"/>
        <w:numPr>
          <w:ilvl w:val="0"/>
          <w:numId w:val="6"/>
        </w:numPr>
        <w:shd w:val="clear" w:color="auto" w:fill="auto"/>
        <w:tabs>
          <w:tab w:val="left" w:pos="851"/>
          <w:tab w:val="left" w:pos="93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54962">
        <w:rPr>
          <w:rFonts w:ascii="Times New Roman" w:hAnsi="Times New Roman" w:cs="Times New Roman"/>
          <w:sz w:val="24"/>
          <w:szCs w:val="24"/>
        </w:rPr>
        <w:t>Распределение доходов от внебюджетной деятельности — важная составная часть описываемого процесса, поскольку</w:t>
      </w:r>
      <w:r w:rsidR="00F54962">
        <w:rPr>
          <w:rFonts w:ascii="Times New Roman" w:hAnsi="Times New Roman" w:cs="Times New Roman"/>
          <w:sz w:val="24"/>
          <w:szCs w:val="24"/>
        </w:rPr>
        <w:t xml:space="preserve"> </w:t>
      </w:r>
      <w:r w:rsidRPr="00F54962">
        <w:rPr>
          <w:rFonts w:ascii="Times New Roman" w:hAnsi="Times New Roman" w:cs="Times New Roman"/>
          <w:sz w:val="24"/>
          <w:szCs w:val="24"/>
        </w:rPr>
        <w:t>связана с движением средств внутри образовательного учреждения, распределением их между подразделениями, возмещением расходов, понесенных в ходе осуществления внебюджетной деятельности, распределением накладных расходов, определением сумм налогов, оформлением документов для применения налоговых льгот и др.</w:t>
      </w:r>
    </w:p>
    <w:p w:rsidR="00EE6F66" w:rsidRPr="00321768" w:rsidRDefault="00321768" w:rsidP="00321768">
      <w:pPr>
        <w:pStyle w:val="23"/>
        <w:numPr>
          <w:ilvl w:val="0"/>
          <w:numId w:val="6"/>
        </w:numPr>
        <w:shd w:val="clear" w:color="auto" w:fill="auto"/>
        <w:tabs>
          <w:tab w:val="left" w:pos="585"/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 xml:space="preserve">Осуществление расчетов с налоговой системой можно было бы и не выделять в качестве </w:t>
      </w:r>
      <w:proofErr w:type="gramStart"/>
      <w:r w:rsidRPr="00321768">
        <w:rPr>
          <w:rFonts w:ascii="Times New Roman" w:hAnsi="Times New Roman" w:cs="Times New Roman"/>
          <w:sz w:val="24"/>
          <w:szCs w:val="24"/>
        </w:rPr>
        <w:t>отдельного</w:t>
      </w:r>
      <w:proofErr w:type="gramEnd"/>
      <w:r w:rsidRPr="0032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768">
        <w:rPr>
          <w:rFonts w:ascii="Times New Roman" w:hAnsi="Times New Roman" w:cs="Times New Roman"/>
          <w:sz w:val="24"/>
          <w:szCs w:val="24"/>
        </w:rPr>
        <w:t>подпроцесса</w:t>
      </w:r>
      <w:proofErr w:type="spellEnd"/>
      <w:r w:rsidRPr="00321768">
        <w:rPr>
          <w:rFonts w:ascii="Times New Roman" w:hAnsi="Times New Roman" w:cs="Times New Roman"/>
          <w:sz w:val="24"/>
          <w:szCs w:val="24"/>
        </w:rPr>
        <w:t>. В данном случае ставилась задача показать, что без выполнения этой операции финансовый результат внебюджетной деятельности не может быть получен. Если даже налоги платить не нужно (такое тоже возможно), то и этот вариант должен быть соответствующим образом документально оформлен, урегулированы отношения с налоговой системой.</w:t>
      </w:r>
    </w:p>
    <w:p w:rsidR="00F54962" w:rsidRDefault="00321768" w:rsidP="00321768">
      <w:pPr>
        <w:pStyle w:val="23"/>
        <w:shd w:val="clear" w:color="auto" w:fill="auto"/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 xml:space="preserve">Для того чтобы весь процесс внебюджетной деятельности функционировал правильно и не вызывал дополнительных вопросов, он должен соответствовать действующему законодательству, подзаконным актам и быть соответствующим образом оформлен необходимыми решениями в пределах компетенции образовательного учреждения. </w:t>
      </w:r>
    </w:p>
    <w:p w:rsidR="00EE6F66" w:rsidRPr="00321768" w:rsidRDefault="00F54962" w:rsidP="00F54962">
      <w:pPr>
        <w:pStyle w:val="23"/>
        <w:shd w:val="clear" w:color="auto" w:fill="auto"/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 xml:space="preserve">Самостоятельное </w:t>
      </w:r>
      <w:r w:rsidR="00321768" w:rsidRPr="00321768">
        <w:rPr>
          <w:rFonts w:ascii="Times New Roman" w:hAnsi="Times New Roman" w:cs="Times New Roman"/>
          <w:sz w:val="24"/>
          <w:szCs w:val="24"/>
        </w:rPr>
        <w:t>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768" w:rsidRPr="00321768">
        <w:rPr>
          <w:rFonts w:ascii="Times New Roman" w:hAnsi="Times New Roman" w:cs="Times New Roman"/>
          <w:sz w:val="24"/>
          <w:szCs w:val="24"/>
        </w:rPr>
        <w:t>означает самостоятельное принятие решений о распоряжении этими средствами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321768" w:rsidRPr="003217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т.е.</w:t>
      </w:r>
      <w:r w:rsidR="00321768" w:rsidRPr="00321768">
        <w:rPr>
          <w:rFonts w:ascii="Times New Roman" w:hAnsi="Times New Roman" w:cs="Times New Roman"/>
          <w:sz w:val="24"/>
          <w:szCs w:val="24"/>
        </w:rPr>
        <w:t xml:space="preserve"> должен быть установлен порядок их принятия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1768" w:rsidRPr="00321768">
        <w:rPr>
          <w:rFonts w:ascii="Times New Roman" w:hAnsi="Times New Roman" w:cs="Times New Roman"/>
          <w:sz w:val="24"/>
          <w:szCs w:val="24"/>
        </w:rPr>
        <w:t xml:space="preserve"> </w:t>
      </w:r>
      <w:r w:rsidRPr="00321768">
        <w:rPr>
          <w:rFonts w:ascii="Times New Roman" w:hAnsi="Times New Roman" w:cs="Times New Roman"/>
          <w:sz w:val="24"/>
          <w:szCs w:val="24"/>
        </w:rPr>
        <w:t xml:space="preserve">Для </w:t>
      </w:r>
      <w:r w:rsidR="00321768" w:rsidRPr="00321768">
        <w:rPr>
          <w:rFonts w:ascii="Times New Roman" w:hAnsi="Times New Roman" w:cs="Times New Roman"/>
          <w:sz w:val="24"/>
          <w:szCs w:val="24"/>
        </w:rPr>
        <w:t>нормальной организации внебюджетной деятельности должны быть приняты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768" w:rsidRPr="00321768">
        <w:rPr>
          <w:rFonts w:ascii="Times New Roman" w:hAnsi="Times New Roman" w:cs="Times New Roman"/>
          <w:sz w:val="24"/>
          <w:szCs w:val="24"/>
        </w:rPr>
        <w:t>по следующим вопросам:</w:t>
      </w:r>
    </w:p>
    <w:p w:rsidR="00EE6F66" w:rsidRPr="00321768" w:rsidRDefault="00321768" w:rsidP="00321768">
      <w:pPr>
        <w:pStyle w:val="23"/>
        <w:numPr>
          <w:ilvl w:val="0"/>
          <w:numId w:val="8"/>
        </w:numPr>
        <w:shd w:val="clear" w:color="auto" w:fill="auto"/>
        <w:tabs>
          <w:tab w:val="left" w:pos="582"/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>в уставе образовательного учреждения должны быть указаны те виды внебюджетной деятельности, которые может осуществлять учреждение;</w:t>
      </w:r>
    </w:p>
    <w:p w:rsidR="00EE6F66" w:rsidRPr="00321768" w:rsidRDefault="00321768" w:rsidP="00321768">
      <w:pPr>
        <w:pStyle w:val="23"/>
        <w:numPr>
          <w:ilvl w:val="0"/>
          <w:numId w:val="8"/>
        </w:numPr>
        <w:shd w:val="clear" w:color="auto" w:fill="auto"/>
        <w:tabs>
          <w:tab w:val="left" w:pos="582"/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>должен быть установлен порядок разработки сметы доходов и расходов по внебюджетной деятельности;</w:t>
      </w:r>
    </w:p>
    <w:p w:rsidR="00EE6F66" w:rsidRPr="00321768" w:rsidRDefault="00321768" w:rsidP="00321768">
      <w:pPr>
        <w:pStyle w:val="23"/>
        <w:numPr>
          <w:ilvl w:val="0"/>
          <w:numId w:val="8"/>
        </w:numPr>
        <w:shd w:val="clear" w:color="auto" w:fill="auto"/>
        <w:tabs>
          <w:tab w:val="left" w:pos="582"/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>должно быть разработано и утверждено положение о порядке осуществления внебюджетной деятельности в образовательном учреждении;</w:t>
      </w:r>
    </w:p>
    <w:p w:rsidR="00EE6F66" w:rsidRPr="00321768" w:rsidRDefault="00321768" w:rsidP="00321768">
      <w:pPr>
        <w:pStyle w:val="23"/>
        <w:numPr>
          <w:ilvl w:val="0"/>
          <w:numId w:val="8"/>
        </w:numPr>
        <w:shd w:val="clear" w:color="auto" w:fill="auto"/>
        <w:tabs>
          <w:tab w:val="left" w:pos="582"/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>должен быть определен порядок распределения доходов от внебюджетной деятельности, в том числе отражающий установленные ограничения;</w:t>
      </w:r>
    </w:p>
    <w:p w:rsidR="00EE6F66" w:rsidRPr="00321768" w:rsidRDefault="00321768" w:rsidP="00321768">
      <w:pPr>
        <w:pStyle w:val="23"/>
        <w:numPr>
          <w:ilvl w:val="0"/>
          <w:numId w:val="8"/>
        </w:numPr>
        <w:shd w:val="clear" w:color="auto" w:fill="auto"/>
        <w:tabs>
          <w:tab w:val="left" w:pos="582"/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>в положении об оплате труда и стимулировании работников образовательного учреждения должны быть предусмотрены выплаты работникам за участие в осуществлении внебюджетной деятельности;</w:t>
      </w:r>
    </w:p>
    <w:p w:rsidR="00EE6F66" w:rsidRPr="00321768" w:rsidRDefault="00321768" w:rsidP="00321768">
      <w:pPr>
        <w:pStyle w:val="23"/>
        <w:numPr>
          <w:ilvl w:val="0"/>
          <w:numId w:val="8"/>
        </w:numPr>
        <w:shd w:val="clear" w:color="auto" w:fill="auto"/>
        <w:tabs>
          <w:tab w:val="left" w:pos="582"/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>должен быть установлен порядок оформления документов для взаимодействия с налоговой системой в части внебюджетной деятельности и т. д.</w:t>
      </w:r>
    </w:p>
    <w:p w:rsidR="00F54962" w:rsidRDefault="00F54962" w:rsidP="00321768">
      <w:pPr>
        <w:pStyle w:val="23"/>
        <w:shd w:val="clear" w:color="auto" w:fill="auto"/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F54962" w:rsidRDefault="00F54962" w:rsidP="00321768">
      <w:pPr>
        <w:pStyle w:val="23"/>
        <w:shd w:val="clear" w:color="auto" w:fill="auto"/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321768" w:rsidRPr="00321768">
        <w:rPr>
          <w:rFonts w:ascii="Times New Roman" w:hAnsi="Times New Roman" w:cs="Times New Roman"/>
          <w:sz w:val="24"/>
          <w:szCs w:val="24"/>
        </w:rPr>
        <w:t xml:space="preserve">распорядиться прибылью можно только в соответствии с уставом образовательного учреждения и принятыми на его основе положениями (или другими документами) о таком распоряжении полученными средствами. Как правило, такие документы утверждаются советом образовательного учреждения, и за их исполнением осуществляется строгий контроль. </w:t>
      </w:r>
    </w:p>
    <w:p w:rsidR="00EE6F66" w:rsidRPr="00321768" w:rsidRDefault="00F54962" w:rsidP="00321768">
      <w:pPr>
        <w:pStyle w:val="23"/>
        <w:shd w:val="clear" w:color="auto" w:fill="auto"/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>Прибыль</w:t>
      </w:r>
      <w:r w:rsidR="00321768" w:rsidRPr="00321768">
        <w:rPr>
          <w:rFonts w:ascii="Times New Roman" w:hAnsi="Times New Roman" w:cs="Times New Roman"/>
          <w:sz w:val="24"/>
          <w:szCs w:val="24"/>
        </w:rPr>
        <w:t>, полученная в результате осуществления образовательным учреждением самостоятельной уставной деятельности, может использоваться по нескольким направлениям:</w:t>
      </w:r>
    </w:p>
    <w:p w:rsidR="00EE6F66" w:rsidRPr="00321768" w:rsidRDefault="00321768" w:rsidP="00321768">
      <w:pPr>
        <w:pStyle w:val="23"/>
        <w:numPr>
          <w:ilvl w:val="0"/>
          <w:numId w:val="2"/>
        </w:numPr>
        <w:shd w:val="clear" w:color="auto" w:fill="auto"/>
        <w:tabs>
          <w:tab w:val="left" w:pos="552"/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>для развития внебюджетной деятельности, т. е. расширения базы для ее осуществления;</w:t>
      </w:r>
    </w:p>
    <w:p w:rsidR="00EE6F66" w:rsidRPr="00321768" w:rsidRDefault="00321768" w:rsidP="00321768">
      <w:pPr>
        <w:pStyle w:val="23"/>
        <w:numPr>
          <w:ilvl w:val="0"/>
          <w:numId w:val="2"/>
        </w:numPr>
        <w:shd w:val="clear" w:color="auto" w:fill="auto"/>
        <w:tabs>
          <w:tab w:val="left" w:pos="552"/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>для восполнения недостатка бюджетного финансирования, реинвестирования доходов в обеспечение и развитие образовательного процесса в данном образовательном учреждении;</w:t>
      </w:r>
    </w:p>
    <w:p w:rsidR="00EE6F66" w:rsidRPr="00321768" w:rsidRDefault="00321768" w:rsidP="00321768">
      <w:pPr>
        <w:pStyle w:val="23"/>
        <w:numPr>
          <w:ilvl w:val="0"/>
          <w:numId w:val="2"/>
        </w:numPr>
        <w:shd w:val="clear" w:color="auto" w:fill="auto"/>
        <w:tabs>
          <w:tab w:val="left" w:pos="552"/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 xml:space="preserve">на цели, не связанные с деятельностью данного образовательного учреждения, например в качестве </w:t>
      </w:r>
      <w:proofErr w:type="gramStart"/>
      <w:r w:rsidRPr="00321768">
        <w:rPr>
          <w:rFonts w:ascii="Times New Roman" w:hAnsi="Times New Roman" w:cs="Times New Roman"/>
          <w:sz w:val="24"/>
          <w:szCs w:val="24"/>
        </w:rPr>
        <w:t>взноса</w:t>
      </w:r>
      <w:proofErr w:type="gramEnd"/>
      <w:r w:rsidRPr="00321768">
        <w:rPr>
          <w:rFonts w:ascii="Times New Roman" w:hAnsi="Times New Roman" w:cs="Times New Roman"/>
          <w:sz w:val="24"/>
          <w:szCs w:val="24"/>
        </w:rPr>
        <w:t xml:space="preserve"> в уставный фонд иной организации;</w:t>
      </w:r>
    </w:p>
    <w:p w:rsidR="00EE6F66" w:rsidRPr="00321768" w:rsidRDefault="00321768" w:rsidP="00321768">
      <w:pPr>
        <w:pStyle w:val="23"/>
        <w:numPr>
          <w:ilvl w:val="0"/>
          <w:numId w:val="2"/>
        </w:numPr>
        <w:shd w:val="clear" w:color="auto" w:fill="auto"/>
        <w:tabs>
          <w:tab w:val="left" w:pos="552"/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>на иные, предусмотренные уставом образовательного учреждения цели.</w:t>
      </w:r>
    </w:p>
    <w:p w:rsidR="00F54962" w:rsidRDefault="00F54962" w:rsidP="00321768">
      <w:pPr>
        <w:pStyle w:val="23"/>
        <w:shd w:val="clear" w:color="auto" w:fill="auto"/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EE6F66" w:rsidRPr="00321768" w:rsidRDefault="00321768" w:rsidP="00321768">
      <w:pPr>
        <w:pStyle w:val="23"/>
        <w:shd w:val="clear" w:color="auto" w:fill="auto"/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1768">
        <w:rPr>
          <w:rFonts w:ascii="Times New Roman" w:hAnsi="Times New Roman" w:cs="Times New Roman"/>
          <w:sz w:val="24"/>
          <w:szCs w:val="24"/>
        </w:rPr>
        <w:t>Таким образом, самостоятельное распоряжение доходами от внебюджетной деятельности предполагает определенную организацию внебюджетной деятельности, ее всестороннее ресурсное обеспечение и установление порядка осуществления различных видов деятельности в рамках ее осуществления.</w:t>
      </w:r>
    </w:p>
    <w:sectPr w:rsidR="00EE6F66" w:rsidRPr="00321768" w:rsidSect="00F54962">
      <w:type w:val="continuous"/>
      <w:pgSz w:w="11909" w:h="16834"/>
      <w:pgMar w:top="567" w:right="567" w:bottom="142" w:left="851" w:header="0" w:footer="6" w:gutter="29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B9C" w:rsidRDefault="00DE2B9C">
      <w:r>
        <w:separator/>
      </w:r>
    </w:p>
  </w:endnote>
  <w:endnote w:type="continuationSeparator" w:id="0">
    <w:p w:rsidR="00DE2B9C" w:rsidRDefault="00DE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B9C" w:rsidRDefault="00DE2B9C"/>
  </w:footnote>
  <w:footnote w:type="continuationSeparator" w:id="0">
    <w:p w:rsidR="00DE2B9C" w:rsidRDefault="00DE2B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6EED"/>
    <w:multiLevelType w:val="multilevel"/>
    <w:tmpl w:val="A7A4E5AA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01723"/>
    <w:multiLevelType w:val="multilevel"/>
    <w:tmpl w:val="897CE4D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886068"/>
    <w:multiLevelType w:val="multilevel"/>
    <w:tmpl w:val="6430183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817459"/>
    <w:multiLevelType w:val="multilevel"/>
    <w:tmpl w:val="887EE020"/>
    <w:lvl w:ilvl="0">
      <w:start w:val="2"/>
      <w:numFmt w:val="decimal"/>
      <w:lvlText w:val="8.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1A6579"/>
    <w:multiLevelType w:val="multilevel"/>
    <w:tmpl w:val="4F7230DA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C31DD8"/>
    <w:multiLevelType w:val="multilevel"/>
    <w:tmpl w:val="4EA0E810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922BE1"/>
    <w:multiLevelType w:val="multilevel"/>
    <w:tmpl w:val="1D7EE7F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15518C"/>
    <w:multiLevelType w:val="multilevel"/>
    <w:tmpl w:val="7688DF5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787192"/>
    <w:multiLevelType w:val="multilevel"/>
    <w:tmpl w:val="88A4A2F6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EE69A7"/>
    <w:multiLevelType w:val="multilevel"/>
    <w:tmpl w:val="111CC138"/>
    <w:lvl w:ilvl="0">
      <w:start w:val="1"/>
      <w:numFmt w:val="decimal"/>
      <w:lvlText w:val="8.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AE144F"/>
    <w:multiLevelType w:val="multilevel"/>
    <w:tmpl w:val="BAB431C8"/>
    <w:lvl w:ilvl="0">
      <w:start w:val="1"/>
      <w:numFmt w:val="decimal"/>
      <w:lvlText w:val="%1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2F5570"/>
    <w:multiLevelType w:val="multilevel"/>
    <w:tmpl w:val="CFA69716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B63011"/>
    <w:multiLevelType w:val="multilevel"/>
    <w:tmpl w:val="89340700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A945D9"/>
    <w:multiLevelType w:val="hybridMultilevel"/>
    <w:tmpl w:val="FB3E21C4"/>
    <w:lvl w:ilvl="0" w:tplc="E4EA8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2A55AD"/>
    <w:multiLevelType w:val="multilevel"/>
    <w:tmpl w:val="41E07C40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D77D09"/>
    <w:multiLevelType w:val="multilevel"/>
    <w:tmpl w:val="4760BEE0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944096"/>
    <w:multiLevelType w:val="hybridMultilevel"/>
    <w:tmpl w:val="FB3E21C4"/>
    <w:lvl w:ilvl="0" w:tplc="E4EA8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9D5F51"/>
    <w:multiLevelType w:val="multilevel"/>
    <w:tmpl w:val="D7A0C9DA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EE405F"/>
    <w:multiLevelType w:val="multilevel"/>
    <w:tmpl w:val="8116897E"/>
    <w:lvl w:ilvl="0">
      <w:start w:val="1"/>
      <w:numFmt w:val="decimal"/>
      <w:lvlText w:val="7.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55512A"/>
    <w:multiLevelType w:val="multilevel"/>
    <w:tmpl w:val="1D1CFD30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0F7EFF"/>
    <w:multiLevelType w:val="multilevel"/>
    <w:tmpl w:val="9D0EC0F8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D932C6"/>
    <w:multiLevelType w:val="hybridMultilevel"/>
    <w:tmpl w:val="04BC16B2"/>
    <w:lvl w:ilvl="0" w:tplc="E05A9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A7615C"/>
    <w:multiLevelType w:val="multilevel"/>
    <w:tmpl w:val="871A9B1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7F65D25"/>
    <w:multiLevelType w:val="multilevel"/>
    <w:tmpl w:val="299E1D0E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97B3B3C"/>
    <w:multiLevelType w:val="multilevel"/>
    <w:tmpl w:val="75409090"/>
    <w:lvl w:ilvl="0">
      <w:start w:val="1"/>
      <w:numFmt w:val="decimal"/>
      <w:lvlText w:val="%1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CE36CF2"/>
    <w:multiLevelType w:val="multilevel"/>
    <w:tmpl w:val="BFF0ED3E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7"/>
  </w:num>
  <w:num w:numId="3">
    <w:abstractNumId w:val="24"/>
  </w:num>
  <w:num w:numId="4">
    <w:abstractNumId w:val="12"/>
  </w:num>
  <w:num w:numId="5">
    <w:abstractNumId w:val="25"/>
  </w:num>
  <w:num w:numId="6">
    <w:abstractNumId w:val="22"/>
  </w:num>
  <w:num w:numId="7">
    <w:abstractNumId w:val="15"/>
  </w:num>
  <w:num w:numId="8">
    <w:abstractNumId w:val="0"/>
  </w:num>
  <w:num w:numId="9">
    <w:abstractNumId w:val="9"/>
  </w:num>
  <w:num w:numId="10">
    <w:abstractNumId w:val="4"/>
  </w:num>
  <w:num w:numId="11">
    <w:abstractNumId w:val="11"/>
  </w:num>
  <w:num w:numId="12">
    <w:abstractNumId w:val="14"/>
  </w:num>
  <w:num w:numId="13">
    <w:abstractNumId w:val="8"/>
  </w:num>
  <w:num w:numId="14">
    <w:abstractNumId w:val="2"/>
  </w:num>
  <w:num w:numId="15">
    <w:abstractNumId w:val="23"/>
  </w:num>
  <w:num w:numId="16">
    <w:abstractNumId w:val="3"/>
  </w:num>
  <w:num w:numId="17">
    <w:abstractNumId w:val="17"/>
  </w:num>
  <w:num w:numId="18">
    <w:abstractNumId w:val="10"/>
  </w:num>
  <w:num w:numId="19">
    <w:abstractNumId w:val="1"/>
  </w:num>
  <w:num w:numId="20">
    <w:abstractNumId w:val="5"/>
  </w:num>
  <w:num w:numId="21">
    <w:abstractNumId w:val="6"/>
  </w:num>
  <w:num w:numId="22">
    <w:abstractNumId w:val="19"/>
  </w:num>
  <w:num w:numId="23">
    <w:abstractNumId w:val="20"/>
  </w:num>
  <w:num w:numId="24">
    <w:abstractNumId w:val="13"/>
  </w:num>
  <w:num w:numId="25">
    <w:abstractNumId w:val="2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66"/>
    <w:rsid w:val="00005E10"/>
    <w:rsid w:val="001E4B5C"/>
    <w:rsid w:val="00321768"/>
    <w:rsid w:val="00353E32"/>
    <w:rsid w:val="00434FC7"/>
    <w:rsid w:val="0083583E"/>
    <w:rsid w:val="00A24B38"/>
    <w:rsid w:val="00C81D31"/>
    <w:rsid w:val="00DE2B9C"/>
    <w:rsid w:val="00EE6F66"/>
    <w:rsid w:val="00F5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1">
    <w:name w:val="Заголовок №2_"/>
    <w:basedOn w:val="a0"/>
    <w:link w:val="2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2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Подпись к картинке_"/>
    <w:basedOn w:val="a0"/>
    <w:link w:val="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">
    <w:name w:val="Основной текст1"/>
    <w:basedOn w:val="a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Подпись к таблице_"/>
    <w:basedOn w:val="a0"/>
    <w:link w:val="a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pt">
    <w:name w:val="Основной текст + 7 pt;Курсив"/>
    <w:basedOn w:val="a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7pt0">
    <w:name w:val="Основной текст + 7 pt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7pt1">
    <w:name w:val="Основной текст + 7 pt;Полужирный"/>
    <w:basedOn w:val="a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9">
    <w:name w:val="Основной текст + Курсив"/>
    <w:basedOn w:val="a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4">
    <w:name w:val="Заголовок №2"/>
    <w:basedOn w:val="2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SimSun7pt">
    <w:name w:val="Основной текст + SimSun;7 pt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0pt">
    <w:name w:val="Подпись к картинке + Курсив;Интервал 0 pt"/>
    <w:basedOn w:val="a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0pt0">
    <w:name w:val="Основной текст + Курсив;Интервал 0 pt"/>
    <w:basedOn w:val="a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en-US"/>
    </w:rPr>
  </w:style>
  <w:style w:type="character" w:customStyle="1" w:styleId="105pt">
    <w:name w:val="Основной текст + 10;5 pt;Полужирный"/>
    <w:basedOn w:val="a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0" w:lineRule="exact"/>
      <w:outlineLvl w:val="0"/>
    </w:pPr>
    <w:rPr>
      <w:rFonts w:ascii="Century Schoolbook" w:eastAsia="Century Schoolbook" w:hAnsi="Century Schoolbook" w:cs="Century Schoolbook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9" w:lineRule="exact"/>
      <w:jc w:val="both"/>
    </w:pPr>
    <w:rPr>
      <w:rFonts w:ascii="Century Schoolbook" w:eastAsia="Century Schoolbook" w:hAnsi="Century Schoolbook" w:cs="Century Schoolbook"/>
      <w:i/>
      <w:iCs/>
      <w:sz w:val="19"/>
      <w:szCs w:val="19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78" w:lineRule="exact"/>
      <w:ind w:hanging="700"/>
      <w:outlineLvl w:val="1"/>
    </w:pPr>
    <w:rPr>
      <w:rFonts w:ascii="Century Schoolbook" w:eastAsia="Century Schoolbook" w:hAnsi="Century Schoolbook" w:cs="Century Schoolbook"/>
      <w:b/>
      <w:bCs/>
      <w:sz w:val="21"/>
      <w:szCs w:val="21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line="269" w:lineRule="exact"/>
      <w:ind w:hanging="1300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274" w:lineRule="exact"/>
      <w:ind w:hanging="1320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  <w:ind w:hanging="1320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4"/>
      <w:szCs w:val="14"/>
    </w:rPr>
  </w:style>
  <w:style w:type="paragraph" w:styleId="aa">
    <w:name w:val="Balloon Text"/>
    <w:basedOn w:val="a"/>
    <w:link w:val="ab"/>
    <w:uiPriority w:val="99"/>
    <w:semiHidden/>
    <w:unhideWhenUsed/>
    <w:rsid w:val="008358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583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1">
    <w:name w:val="Заголовок №2_"/>
    <w:basedOn w:val="a0"/>
    <w:link w:val="2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2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Подпись к картинке_"/>
    <w:basedOn w:val="a0"/>
    <w:link w:val="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">
    <w:name w:val="Основной текст1"/>
    <w:basedOn w:val="a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Подпись к таблице_"/>
    <w:basedOn w:val="a0"/>
    <w:link w:val="a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pt">
    <w:name w:val="Основной текст + 7 pt;Курсив"/>
    <w:basedOn w:val="a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7pt0">
    <w:name w:val="Основной текст + 7 pt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7pt1">
    <w:name w:val="Основной текст + 7 pt;Полужирный"/>
    <w:basedOn w:val="a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9">
    <w:name w:val="Основной текст + Курсив"/>
    <w:basedOn w:val="a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4">
    <w:name w:val="Заголовок №2"/>
    <w:basedOn w:val="2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SimSun7pt">
    <w:name w:val="Основной текст + SimSun;7 pt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0pt">
    <w:name w:val="Подпись к картинке + Курсив;Интервал 0 pt"/>
    <w:basedOn w:val="a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0pt0">
    <w:name w:val="Основной текст + Курсив;Интервал 0 pt"/>
    <w:basedOn w:val="a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en-US"/>
    </w:rPr>
  </w:style>
  <w:style w:type="character" w:customStyle="1" w:styleId="105pt">
    <w:name w:val="Основной текст + 10;5 pt;Полужирный"/>
    <w:basedOn w:val="a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0" w:lineRule="exact"/>
      <w:outlineLvl w:val="0"/>
    </w:pPr>
    <w:rPr>
      <w:rFonts w:ascii="Century Schoolbook" w:eastAsia="Century Schoolbook" w:hAnsi="Century Schoolbook" w:cs="Century Schoolbook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9" w:lineRule="exact"/>
      <w:jc w:val="both"/>
    </w:pPr>
    <w:rPr>
      <w:rFonts w:ascii="Century Schoolbook" w:eastAsia="Century Schoolbook" w:hAnsi="Century Schoolbook" w:cs="Century Schoolbook"/>
      <w:i/>
      <w:iCs/>
      <w:sz w:val="19"/>
      <w:szCs w:val="19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78" w:lineRule="exact"/>
      <w:ind w:hanging="700"/>
      <w:outlineLvl w:val="1"/>
    </w:pPr>
    <w:rPr>
      <w:rFonts w:ascii="Century Schoolbook" w:eastAsia="Century Schoolbook" w:hAnsi="Century Schoolbook" w:cs="Century Schoolbook"/>
      <w:b/>
      <w:bCs/>
      <w:sz w:val="21"/>
      <w:szCs w:val="21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line="269" w:lineRule="exact"/>
      <w:ind w:hanging="1300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274" w:lineRule="exact"/>
      <w:ind w:hanging="1320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  <w:ind w:hanging="1320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4"/>
      <w:szCs w:val="14"/>
    </w:rPr>
  </w:style>
  <w:style w:type="paragraph" w:styleId="aa">
    <w:name w:val="Balloon Text"/>
    <w:basedOn w:val="a"/>
    <w:link w:val="ab"/>
    <w:uiPriority w:val="99"/>
    <w:semiHidden/>
    <w:unhideWhenUsed/>
    <w:rsid w:val="008358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583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4</cp:revision>
  <dcterms:created xsi:type="dcterms:W3CDTF">2015-05-19T09:49:00Z</dcterms:created>
  <dcterms:modified xsi:type="dcterms:W3CDTF">2015-05-19T10:22:00Z</dcterms:modified>
</cp:coreProperties>
</file>