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F5" w:rsidRDefault="007B18F5" w:rsidP="007B18F5">
      <w:pPr>
        <w:ind w:left="720"/>
        <w:jc w:val="center"/>
        <w:rPr>
          <w:b/>
          <w:caps/>
        </w:rPr>
      </w:pPr>
      <w:r>
        <w:rPr>
          <w:b/>
          <w:caps/>
        </w:rPr>
        <w:t>Вопросы и задания для самостоятельной работы студентов</w:t>
      </w:r>
    </w:p>
    <w:p w:rsidR="007B18F5" w:rsidRDefault="007B18F5" w:rsidP="007B18F5">
      <w:pPr>
        <w:ind w:left="480" w:firstLine="567"/>
        <w:jc w:val="center"/>
        <w:rPr>
          <w:b/>
        </w:rPr>
      </w:pPr>
      <w:r>
        <w:rPr>
          <w:b/>
        </w:rPr>
        <w:t xml:space="preserve">ПРИМЕРНАЯ ТЕМАТИКА РЕФЕРАТОВ </w:t>
      </w:r>
    </w:p>
    <w:p w:rsidR="007B18F5" w:rsidRDefault="007B18F5" w:rsidP="007B18F5">
      <w:pPr>
        <w:ind w:left="480" w:firstLine="567"/>
        <w:jc w:val="center"/>
        <w:rPr>
          <w:b/>
          <w:color w:val="FF0000"/>
        </w:rPr>
      </w:pPr>
      <w:r>
        <w:rPr>
          <w:b/>
          <w:color w:val="FF0000"/>
        </w:rPr>
        <w:t>(выбрать 3 темы и написать по ним рефераты)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  <w:rPr>
          <w:b/>
        </w:rPr>
      </w:pPr>
      <w:r>
        <w:t>Психолого-педагогическая антропология как отрасль человековедения.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  <w:rPr>
          <w:b/>
        </w:rPr>
      </w:pPr>
      <w:r>
        <w:t>Ребенок как предмет психолого-педагогической антропологии.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  <w:rPr>
          <w:b/>
        </w:rPr>
      </w:pPr>
      <w:r>
        <w:t>Антропологический принцип познания.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  <w:rPr>
          <w:b/>
        </w:rPr>
      </w:pPr>
      <w:r>
        <w:t>Человек как биологическое, социальное и духовное существо.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  <w:rPr>
          <w:b/>
        </w:rPr>
      </w:pPr>
      <w:r>
        <w:t>Человек как субъект.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  <w:rPr>
          <w:b/>
        </w:rPr>
      </w:pPr>
      <w:r>
        <w:t>Человек как личность. Социальные роли.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  <w:rPr>
          <w:b/>
        </w:rPr>
      </w:pPr>
      <w:r>
        <w:t>Человек как индивидуальность.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  <w:rPr>
          <w:b/>
        </w:rPr>
      </w:pPr>
      <w:r>
        <w:t>Внешняя и внутренняя жизнь человека.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  <w:rPr>
          <w:b/>
        </w:rPr>
      </w:pPr>
      <w:r>
        <w:t>Субъективный мир человека.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  <w:rPr>
          <w:b/>
        </w:rPr>
      </w:pPr>
      <w:r>
        <w:t>Осмысленность человеческого существования.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  <w:rPr>
          <w:b/>
        </w:rPr>
      </w:pPr>
      <w:r>
        <w:t>Педагогическая антропология как отрасль человековедения.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  <w:rPr>
          <w:b/>
        </w:rPr>
      </w:pPr>
      <w:r>
        <w:t>Психологическая антропология как отрасль человековедения.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  <w:rPr>
          <w:b/>
        </w:rPr>
      </w:pPr>
      <w:r>
        <w:t>Религиозная антропология как отрасль человековедения.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  <w:rPr>
          <w:b/>
        </w:rPr>
      </w:pPr>
      <w:r>
        <w:t>Культурная антропология как отрасль человековедения.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  <w:rPr>
          <w:b/>
        </w:rPr>
      </w:pPr>
      <w:r>
        <w:t>Философская антропология как отрасль человековедения.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  <w:rPr>
          <w:b/>
        </w:rPr>
      </w:pPr>
      <w:r>
        <w:t>Значение научного наследия К.Д.Ушинского для формирования педагогической антропологии. «Человек как предмет воспитания. Опыт педагогической антропологии».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  <w:rPr>
          <w:b/>
        </w:rPr>
      </w:pPr>
      <w:r>
        <w:t>Антропологические идеи в зарубежной психологии и педагогике.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  <w:rPr>
          <w:b/>
        </w:rPr>
      </w:pPr>
      <w:r>
        <w:t>Педагогическая антропология как теоретическая основа педагогической деятельности.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  <w:rPr>
          <w:b/>
        </w:rPr>
      </w:pPr>
      <w:r>
        <w:t>Антропологический принцип в психологии.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  <w:rPr>
          <w:b/>
        </w:rPr>
      </w:pPr>
      <w:r>
        <w:t xml:space="preserve">Естественнонаучная и гуманитарная парадигмы. 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  <w:rPr>
          <w:b/>
        </w:rPr>
      </w:pPr>
      <w:r>
        <w:t>Объяснительная и описательная психология.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  <w:rPr>
          <w:b/>
        </w:rPr>
      </w:pPr>
      <w:r>
        <w:t>Гуманистичность психолого-педагогической антропологии.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  <w:rPr>
          <w:b/>
        </w:rPr>
      </w:pPr>
      <w:r>
        <w:t>Концепция человека в гуманистической психологии.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  <w:rPr>
          <w:b/>
        </w:rPr>
      </w:pPr>
      <w:r>
        <w:t>Психологические закономерности, присущие человеку (внутренний мир человека).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  <w:rPr>
          <w:b/>
        </w:rPr>
      </w:pPr>
      <w:r>
        <w:t>Рост и развитие как характеристика человека.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  <w:rPr>
          <w:b/>
        </w:rPr>
      </w:pPr>
      <w:r>
        <w:t>Законы психического развития (Л.С.Выготский).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  <w:rPr>
          <w:b/>
        </w:rPr>
      </w:pPr>
      <w:r>
        <w:t>Условия и движущие силы развития.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  <w:rPr>
          <w:b/>
        </w:rPr>
      </w:pPr>
      <w:r>
        <w:t>Унаследованные, врожденные и приобретенные особенности человека.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  <w:rPr>
          <w:b/>
        </w:rPr>
      </w:pPr>
      <w:r>
        <w:t>Возраст как категория психолого-педагогической антропологии.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  <w:rPr>
          <w:b/>
        </w:rPr>
      </w:pPr>
      <w:r>
        <w:t>Критерии психологического возраста (Д.Б.Эльконин).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  <w:rPr>
          <w:b/>
        </w:rPr>
      </w:pPr>
      <w:r>
        <w:t>Проблемы возрастной периодизации.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  <w:rPr>
          <w:b/>
        </w:rPr>
      </w:pPr>
      <w:r>
        <w:t xml:space="preserve">Культура. Материальная и духовная культура. 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</w:pPr>
      <w:r>
        <w:t>Искусство (эстетика) и нравственность (этика).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</w:pPr>
      <w:r>
        <w:t>Педагог как носитель культуры.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</w:pPr>
      <w:r>
        <w:t>Специфика психолого-педагогической антропологии как отрасли человековедения.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</w:pPr>
      <w:r>
        <w:t>История развития антропологического знания (И. Кант, Ч. Дарвин, К.Д. Ушинский и др.).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</w:pPr>
      <w:r>
        <w:t>Виды антропологического знания.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</w:pPr>
      <w:r>
        <w:t>Человек как индивид, личность, индивидуальность.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</w:pPr>
      <w:r>
        <w:t>К.Д.Ушинский «Человек как предмет воспитания. Опыт педагогической антропологии». Анализ «Предисловия» к книге.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</w:pPr>
      <w:r>
        <w:t>Характеристика модели человека по К.Д. Ушинскому.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</w:pPr>
      <w:r>
        <w:lastRenderedPageBreak/>
        <w:t>Методические советы К.Д. Ушинского по воспитанию, обучению и развитию детей.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</w:pPr>
      <w:r>
        <w:t>Актуальность антропологического знания для современной теоретической и практической психологии.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</w:pPr>
      <w:r>
        <w:t>Актуальность антропологического знания для современной теоретической и практической педагогики.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</w:pPr>
      <w:r>
        <w:t>Концепция человека в гуманистической психологии.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</w:pPr>
      <w:r>
        <w:t>Концепция человека в поведенческой психологии.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</w:pPr>
      <w:r>
        <w:t>Концепция человека в психоаналитических направлениях.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</w:pPr>
      <w:r>
        <w:t>Концепция человека в когнитивном направлении психологии.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</w:pPr>
      <w:r>
        <w:t>Рост, развитие, возраст как категории психолого-педагогической антропологии.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</w:pPr>
      <w:r>
        <w:t>Развивающее образование. Креативность. Творчество. Созидание.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</w:pPr>
      <w:r>
        <w:t>Педагог-психолог как носитель культуры, научного и практического знания.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</w:pPr>
      <w:r>
        <w:t>Воспитание как антропологический процесс.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</w:pPr>
      <w:r>
        <w:t>Человек как предмет психолого-педагогической антропологии.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</w:pPr>
      <w:r>
        <w:t>К.Д. Ушинский о природе человека.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</w:pPr>
      <w:r>
        <w:t>Воспитание как специфически человеческий способ бытия и профессиональный вид деятельности.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</w:pPr>
      <w:r>
        <w:t>Современные цели и задачи воспитания.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</w:pPr>
      <w:r>
        <w:t>Человек как объект и субъект воспитания.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</w:pPr>
      <w:r>
        <w:t>Условия эффективности воспитательного процесса.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</w:pPr>
      <w:r>
        <w:t>Детская и юношеская субкультуры как фактор воспитания.</w:t>
      </w:r>
    </w:p>
    <w:p w:rsidR="007B18F5" w:rsidRDefault="007B18F5" w:rsidP="007B18F5">
      <w:pPr>
        <w:numPr>
          <w:ilvl w:val="0"/>
          <w:numId w:val="1"/>
        </w:numPr>
        <w:ind w:firstLine="567"/>
        <w:jc w:val="both"/>
      </w:pPr>
      <w:r>
        <w:t>Реализация К.Д. Ушинским целостного подхода к человеку и ребенку.</w:t>
      </w:r>
    </w:p>
    <w:p w:rsidR="007B18F5" w:rsidRDefault="007B18F5" w:rsidP="007B18F5">
      <w:pPr>
        <w:ind w:left="900" w:firstLine="567"/>
      </w:pPr>
    </w:p>
    <w:p w:rsidR="007B18F5" w:rsidRDefault="007B18F5" w:rsidP="007B18F5">
      <w:pPr>
        <w:ind w:firstLine="567"/>
        <w:jc w:val="center"/>
        <w:rPr>
          <w:b/>
        </w:rPr>
      </w:pPr>
      <w:r>
        <w:rPr>
          <w:b/>
        </w:rPr>
        <w:t>ПРОЕКТНОЕ ЗАДАНИЕ 1.</w:t>
      </w:r>
    </w:p>
    <w:p w:rsidR="007B18F5" w:rsidRDefault="007B18F5" w:rsidP="007B18F5">
      <w:pPr>
        <w:ind w:firstLine="567"/>
        <w:jc w:val="both"/>
      </w:pPr>
      <w:r>
        <w:t>И.В. Гете: «Человечество станет умнее и рассудительнее, но не лучше, счастливее и деятельнее».</w:t>
      </w:r>
    </w:p>
    <w:p w:rsidR="007B18F5" w:rsidRDefault="007B18F5" w:rsidP="007B18F5">
      <w:pPr>
        <w:ind w:firstLine="567"/>
        <w:jc w:val="both"/>
      </w:pPr>
      <w:r>
        <w:t>Подготовьте эссе на данную тему.</w:t>
      </w:r>
    </w:p>
    <w:p w:rsidR="007B18F5" w:rsidRDefault="007B18F5" w:rsidP="007B18F5">
      <w:pPr>
        <w:ind w:firstLine="567"/>
        <w:jc w:val="center"/>
        <w:rPr>
          <w:b/>
        </w:rPr>
      </w:pPr>
      <w:r>
        <w:rPr>
          <w:b/>
        </w:rPr>
        <w:t>Требования к эссе.</w:t>
      </w:r>
    </w:p>
    <w:p w:rsidR="007B18F5" w:rsidRDefault="007B18F5" w:rsidP="007B18F5">
      <w:pPr>
        <w:ind w:firstLine="567"/>
        <w:jc w:val="both"/>
        <w:rPr>
          <w:b/>
        </w:rPr>
      </w:pPr>
      <w:r>
        <w:t>Эссе (фр. е</w:t>
      </w:r>
      <w:r>
        <w:rPr>
          <w:lang w:val="en-US"/>
        </w:rPr>
        <w:t>ssai</w:t>
      </w:r>
      <w:r>
        <w:t xml:space="preserve"> опыт, набросок) – это самая подвижная, доступная и минимально зависящая от дидактических условностей форма изложения своей позиции. Задача студентов в непринужденной форме изложить личные соображения по какому-либо вопросу, аргументируя свою позицию. Объем эссе неограничен.</w:t>
      </w:r>
    </w:p>
    <w:p w:rsidR="007B18F5" w:rsidRDefault="007B18F5" w:rsidP="007B18F5">
      <w:pPr>
        <w:ind w:firstLine="567"/>
        <w:jc w:val="center"/>
        <w:rPr>
          <w:b/>
          <w:sz w:val="28"/>
          <w:szCs w:val="28"/>
        </w:rPr>
      </w:pPr>
    </w:p>
    <w:p w:rsidR="007B18F5" w:rsidRDefault="007B18F5" w:rsidP="007B18F5">
      <w:pPr>
        <w:ind w:firstLine="567"/>
        <w:jc w:val="center"/>
        <w:rPr>
          <w:b/>
        </w:rPr>
      </w:pPr>
      <w:r>
        <w:rPr>
          <w:b/>
        </w:rPr>
        <w:t>ПРОЕКТНОЕ ЗАДАНИЕ 2.</w:t>
      </w:r>
    </w:p>
    <w:p w:rsidR="007B18F5" w:rsidRDefault="007B18F5" w:rsidP="007B18F5">
      <w:pPr>
        <w:ind w:firstLine="567"/>
        <w:jc w:val="both"/>
      </w:pPr>
      <w:r>
        <w:t>Работа с первоисточником. Конспектирование работы К.Д. Ушинского «Человек как предмет воспитания. Опыт педагогической антропологии».</w:t>
      </w:r>
    </w:p>
    <w:p w:rsidR="007B18F5" w:rsidRDefault="007B18F5" w:rsidP="007B18F5">
      <w:pPr>
        <w:pStyle w:val="a4"/>
        <w:widowControl w:val="0"/>
        <w:numPr>
          <w:ilvl w:val="0"/>
          <w:numId w:val="2"/>
        </w:numPr>
        <w:ind w:firstLine="567"/>
        <w:jc w:val="both"/>
        <w:rPr>
          <w:sz w:val="24"/>
        </w:rPr>
      </w:pPr>
      <w:r>
        <w:rPr>
          <w:sz w:val="24"/>
        </w:rPr>
        <w:t xml:space="preserve">Проанализировав «Предисловие» к работе К.Д. Ушинского «Человек как предмет воспитания. Опыт педагогической антропологии», обозначьте  адресата, причины появления, цель и жанр данного труда. </w:t>
      </w:r>
    </w:p>
    <w:p w:rsidR="007B18F5" w:rsidRDefault="007B18F5" w:rsidP="007B18F5">
      <w:pPr>
        <w:pStyle w:val="a4"/>
        <w:widowControl w:val="0"/>
        <w:numPr>
          <w:ilvl w:val="0"/>
          <w:numId w:val="2"/>
        </w:numPr>
        <w:ind w:firstLine="567"/>
        <w:jc w:val="both"/>
        <w:rPr>
          <w:sz w:val="24"/>
        </w:rPr>
      </w:pPr>
      <w:r>
        <w:rPr>
          <w:sz w:val="24"/>
        </w:rPr>
        <w:t>Как К.Д. Ушинский определяет педагогическую антропологию.</w:t>
      </w:r>
    </w:p>
    <w:p w:rsidR="007B18F5" w:rsidRDefault="007B18F5" w:rsidP="007B18F5">
      <w:pPr>
        <w:pStyle w:val="a4"/>
        <w:widowControl w:val="0"/>
        <w:numPr>
          <w:ilvl w:val="0"/>
          <w:numId w:val="2"/>
        </w:numPr>
        <w:ind w:firstLine="567"/>
        <w:jc w:val="both"/>
        <w:rPr>
          <w:sz w:val="24"/>
        </w:rPr>
      </w:pPr>
      <w:r>
        <w:rPr>
          <w:sz w:val="24"/>
        </w:rPr>
        <w:t>Охарактеризуйте модель человека по К.Д. Ушинскому.</w:t>
      </w:r>
    </w:p>
    <w:p w:rsidR="007B18F5" w:rsidRDefault="007B18F5" w:rsidP="007B18F5">
      <w:pPr>
        <w:pStyle w:val="a4"/>
        <w:widowControl w:val="0"/>
        <w:numPr>
          <w:ilvl w:val="0"/>
          <w:numId w:val="2"/>
        </w:numPr>
        <w:ind w:firstLine="567"/>
        <w:jc w:val="both"/>
        <w:rPr>
          <w:sz w:val="24"/>
        </w:rPr>
      </w:pPr>
      <w:r>
        <w:rPr>
          <w:sz w:val="24"/>
        </w:rPr>
        <w:t>Чем человек отличается от животного с точки зрения К.Д. Ушинского?</w:t>
      </w:r>
    </w:p>
    <w:p w:rsidR="007B18F5" w:rsidRDefault="007B18F5" w:rsidP="007B18F5">
      <w:pPr>
        <w:pStyle w:val="a4"/>
        <w:widowControl w:val="0"/>
        <w:numPr>
          <w:ilvl w:val="0"/>
          <w:numId w:val="2"/>
        </w:numPr>
        <w:ind w:firstLine="567"/>
        <w:jc w:val="both"/>
        <w:rPr>
          <w:sz w:val="24"/>
        </w:rPr>
      </w:pPr>
      <w:r>
        <w:rPr>
          <w:sz w:val="24"/>
        </w:rPr>
        <w:t xml:space="preserve">Каковы основные понятия «Физиологической части» работы К.Д. Ушинского «Человек как предмет воспитания. Опыт педагогической антропологии»? </w:t>
      </w:r>
    </w:p>
    <w:p w:rsidR="007B18F5" w:rsidRDefault="007B18F5" w:rsidP="007B18F5">
      <w:pPr>
        <w:pStyle w:val="a4"/>
        <w:widowControl w:val="0"/>
        <w:numPr>
          <w:ilvl w:val="0"/>
          <w:numId w:val="2"/>
        </w:numPr>
        <w:ind w:firstLine="567"/>
        <w:jc w:val="both"/>
        <w:rPr>
          <w:sz w:val="24"/>
        </w:rPr>
      </w:pPr>
      <w:r>
        <w:rPr>
          <w:sz w:val="24"/>
        </w:rPr>
        <w:t xml:space="preserve">Какие факторы развития человека рассматриваются в «Психологической части» работы К.Д. Ушинского «Человек как предмет воспитания. Опыт педагогической антропологии»? </w:t>
      </w:r>
    </w:p>
    <w:p w:rsidR="007B18F5" w:rsidRDefault="007B18F5" w:rsidP="007B18F5">
      <w:pPr>
        <w:pStyle w:val="a4"/>
        <w:widowControl w:val="0"/>
        <w:numPr>
          <w:ilvl w:val="0"/>
          <w:numId w:val="2"/>
        </w:numPr>
        <w:ind w:firstLine="567"/>
        <w:jc w:val="both"/>
        <w:rPr>
          <w:sz w:val="24"/>
        </w:rPr>
      </w:pPr>
      <w:r>
        <w:rPr>
          <w:sz w:val="24"/>
        </w:rPr>
        <w:t>Систематизируйте представления К.Д. Ушинского о врожденных органических и душевных стремлениях человека.</w:t>
      </w:r>
    </w:p>
    <w:p w:rsidR="007B18F5" w:rsidRDefault="007B18F5" w:rsidP="007B18F5">
      <w:pPr>
        <w:pStyle w:val="a4"/>
        <w:widowControl w:val="0"/>
        <w:numPr>
          <w:ilvl w:val="0"/>
          <w:numId w:val="2"/>
        </w:numPr>
        <w:ind w:firstLine="567"/>
        <w:jc w:val="both"/>
        <w:rPr>
          <w:sz w:val="24"/>
        </w:rPr>
      </w:pPr>
      <w:r>
        <w:rPr>
          <w:sz w:val="24"/>
        </w:rPr>
        <w:t>Описание К.Д. Ушинским возрастных изменений человека.</w:t>
      </w:r>
    </w:p>
    <w:p w:rsidR="007B18F5" w:rsidRDefault="007B18F5" w:rsidP="007B18F5">
      <w:pPr>
        <w:pStyle w:val="a4"/>
        <w:widowControl w:val="0"/>
        <w:numPr>
          <w:ilvl w:val="0"/>
          <w:numId w:val="2"/>
        </w:numPr>
        <w:ind w:firstLine="567"/>
        <w:jc w:val="both"/>
        <w:rPr>
          <w:sz w:val="24"/>
        </w:rPr>
      </w:pPr>
      <w:r>
        <w:rPr>
          <w:sz w:val="24"/>
        </w:rPr>
        <w:lastRenderedPageBreak/>
        <w:t xml:space="preserve">Назовите основные принципы эффективного воспитания по К.Д. Ушинскому. </w:t>
      </w:r>
    </w:p>
    <w:p w:rsidR="007B18F5" w:rsidRDefault="007B18F5" w:rsidP="007B18F5">
      <w:pPr>
        <w:pStyle w:val="a4"/>
        <w:widowControl w:val="0"/>
        <w:numPr>
          <w:ilvl w:val="0"/>
          <w:numId w:val="2"/>
        </w:numPr>
        <w:ind w:firstLine="567"/>
        <w:jc w:val="both"/>
        <w:rPr>
          <w:sz w:val="24"/>
        </w:rPr>
      </w:pPr>
      <w:r>
        <w:rPr>
          <w:sz w:val="24"/>
        </w:rPr>
        <w:t>Почему антропологическое знание является важным для педагога?</w:t>
      </w:r>
    </w:p>
    <w:p w:rsidR="007B18F5" w:rsidRDefault="007B18F5" w:rsidP="007B18F5">
      <w:pPr>
        <w:ind w:firstLine="567"/>
        <w:jc w:val="both"/>
      </w:pPr>
      <w:r>
        <w:t>Электронные учебники:</w:t>
      </w:r>
    </w:p>
    <w:p w:rsidR="007B18F5" w:rsidRDefault="007B18F5" w:rsidP="007B18F5">
      <w:pPr>
        <w:pStyle w:val="a6"/>
        <w:numPr>
          <w:ilvl w:val="0"/>
          <w:numId w:val="3"/>
        </w:numPr>
        <w:ind w:firstLine="567"/>
        <w:jc w:val="both"/>
      </w:pPr>
      <w:hyperlink r:id="rId5" w:history="1">
        <w:r>
          <w:rPr>
            <w:rStyle w:val="a3"/>
          </w:rPr>
          <w:t>http://www.koob.ru/pedagogics/</w:t>
        </w:r>
      </w:hyperlink>
    </w:p>
    <w:p w:rsidR="007B18F5" w:rsidRDefault="007B18F5" w:rsidP="007B18F5">
      <w:pPr>
        <w:pStyle w:val="a6"/>
        <w:numPr>
          <w:ilvl w:val="0"/>
          <w:numId w:val="3"/>
        </w:numPr>
        <w:ind w:firstLine="567"/>
        <w:jc w:val="both"/>
      </w:pPr>
      <w:hyperlink r:id="rId6" w:history="1">
        <w:r>
          <w:rPr>
            <w:rStyle w:val="a3"/>
          </w:rPr>
          <w:t>http://www.koob.ru/common_psychology/</w:t>
        </w:r>
      </w:hyperlink>
    </w:p>
    <w:p w:rsidR="007B18F5" w:rsidRDefault="007B18F5" w:rsidP="007B18F5">
      <w:pPr>
        <w:pStyle w:val="a6"/>
        <w:numPr>
          <w:ilvl w:val="0"/>
          <w:numId w:val="3"/>
        </w:numPr>
        <w:ind w:firstLine="567"/>
        <w:jc w:val="both"/>
      </w:pPr>
      <w:hyperlink r:id="rId7" w:history="1">
        <w:r>
          <w:rPr>
            <w:rStyle w:val="a3"/>
          </w:rPr>
          <w:t>http://www.koob.ru/age_psychology/</w:t>
        </w:r>
      </w:hyperlink>
    </w:p>
    <w:p w:rsidR="007B18F5" w:rsidRDefault="007B18F5" w:rsidP="007B18F5">
      <w:pPr>
        <w:pStyle w:val="a6"/>
        <w:numPr>
          <w:ilvl w:val="0"/>
          <w:numId w:val="3"/>
        </w:numPr>
        <w:ind w:firstLine="567"/>
        <w:jc w:val="both"/>
      </w:pPr>
      <w:hyperlink r:id="rId8" w:history="1">
        <w:r>
          <w:rPr>
            <w:rStyle w:val="a3"/>
          </w:rPr>
          <w:t>http://www.koob.ru/social_psychology/</w:t>
        </w:r>
      </w:hyperlink>
    </w:p>
    <w:p w:rsidR="007B18F5" w:rsidRDefault="007B18F5" w:rsidP="007B18F5">
      <w:pPr>
        <w:pStyle w:val="a6"/>
        <w:numPr>
          <w:ilvl w:val="0"/>
          <w:numId w:val="3"/>
        </w:numPr>
        <w:ind w:firstLine="567"/>
        <w:jc w:val="both"/>
      </w:pPr>
      <w:hyperlink r:id="rId9" w:history="1">
        <w:r>
          <w:rPr>
            <w:rStyle w:val="a3"/>
          </w:rPr>
          <w:t>http://www.koob.ru/psychoanalis/</w:t>
        </w:r>
      </w:hyperlink>
    </w:p>
    <w:p w:rsidR="007B18F5" w:rsidRDefault="007B18F5" w:rsidP="007B18F5">
      <w:pPr>
        <w:ind w:firstLine="567"/>
        <w:jc w:val="center"/>
        <w:rPr>
          <w:b/>
        </w:rPr>
      </w:pPr>
      <w:r>
        <w:rPr>
          <w:b/>
          <w:caps/>
        </w:rPr>
        <w:t>Методические указания для выполнения рефератов</w:t>
      </w:r>
    </w:p>
    <w:p w:rsidR="007B18F5" w:rsidRDefault="007B18F5" w:rsidP="007B18F5">
      <w:pPr>
        <w:ind w:firstLine="567"/>
      </w:pPr>
    </w:p>
    <w:p w:rsidR="007B18F5" w:rsidRDefault="007B18F5" w:rsidP="007B18F5">
      <w:pPr>
        <w:ind w:firstLine="567"/>
      </w:pPr>
      <w:r>
        <w:t xml:space="preserve">         Реферат – печатная или письменная работа, раскрывающая основные положения, проблемы, предмет предложенной темы, существующие по ней исследования.</w:t>
      </w:r>
    </w:p>
    <w:p w:rsidR="007B18F5" w:rsidRDefault="007B18F5" w:rsidP="007B18F5">
      <w:pPr>
        <w:ind w:firstLine="567"/>
        <w:jc w:val="both"/>
      </w:pPr>
      <w:r>
        <w:t>Написание реферата является дополнительным видом самостоятельной работы студента, которую он может выполнить для набора недостающего количества рейтинговых баллов, по тем темам занятиям, которые им были пропущены.</w:t>
      </w:r>
    </w:p>
    <w:p w:rsidR="007B18F5" w:rsidRDefault="007B18F5" w:rsidP="007B18F5">
      <w:pPr>
        <w:ind w:firstLine="567"/>
        <w:jc w:val="both"/>
      </w:pPr>
    </w:p>
    <w:p w:rsidR="007B18F5" w:rsidRDefault="007B18F5" w:rsidP="007B18F5">
      <w:pPr>
        <w:ind w:firstLine="567"/>
        <w:rPr>
          <w:b/>
          <w:i/>
        </w:rPr>
      </w:pPr>
      <w:r>
        <w:rPr>
          <w:b/>
          <w:i/>
        </w:rPr>
        <w:t>1. Цели и задачи выполнения реферата</w:t>
      </w:r>
    </w:p>
    <w:p w:rsidR="007B18F5" w:rsidRDefault="007B18F5" w:rsidP="007B18F5">
      <w:pPr>
        <w:ind w:firstLine="567"/>
      </w:pPr>
      <w:r>
        <w:rPr>
          <w:b/>
        </w:rPr>
        <w:t xml:space="preserve">Цель –  </w:t>
      </w:r>
      <w:r>
        <w:t>научить студента анализировать и излагать теоретический материал</w:t>
      </w:r>
    </w:p>
    <w:p w:rsidR="007B18F5" w:rsidRDefault="007B18F5" w:rsidP="007B18F5">
      <w:pPr>
        <w:ind w:firstLine="567"/>
        <w:rPr>
          <w:b/>
        </w:rPr>
      </w:pPr>
      <w:r>
        <w:rPr>
          <w:b/>
        </w:rPr>
        <w:t>Задачи:</w:t>
      </w:r>
    </w:p>
    <w:p w:rsidR="007B18F5" w:rsidRDefault="007B18F5" w:rsidP="007B18F5">
      <w:pPr>
        <w:numPr>
          <w:ilvl w:val="0"/>
          <w:numId w:val="4"/>
        </w:numPr>
        <w:ind w:firstLine="567"/>
        <w:jc w:val="both"/>
      </w:pPr>
      <w:r>
        <w:t>углубить теоретические знания в соответствие с заданной темой</w:t>
      </w:r>
    </w:p>
    <w:p w:rsidR="007B18F5" w:rsidRDefault="007B18F5" w:rsidP="007B18F5">
      <w:pPr>
        <w:numPr>
          <w:ilvl w:val="0"/>
          <w:numId w:val="4"/>
        </w:numPr>
        <w:ind w:firstLine="567"/>
        <w:jc w:val="both"/>
      </w:pPr>
      <w:r>
        <w:t xml:space="preserve">сформировать умения использовать литературу </w:t>
      </w:r>
    </w:p>
    <w:p w:rsidR="007B18F5" w:rsidRDefault="007B18F5" w:rsidP="007B18F5">
      <w:pPr>
        <w:numPr>
          <w:ilvl w:val="0"/>
          <w:numId w:val="4"/>
        </w:numPr>
        <w:ind w:firstLine="567"/>
        <w:jc w:val="both"/>
      </w:pPr>
      <w:r>
        <w:t>сформировать умения систематизировать знания, логично и ясно их излагать</w:t>
      </w:r>
    </w:p>
    <w:p w:rsidR="007B18F5" w:rsidRDefault="007B18F5" w:rsidP="007B18F5">
      <w:pPr>
        <w:numPr>
          <w:ilvl w:val="0"/>
          <w:numId w:val="4"/>
        </w:numPr>
        <w:ind w:firstLine="567"/>
        <w:jc w:val="both"/>
      </w:pPr>
      <w:r>
        <w:t>сформировать умения обобщать теоретические представления о проблеме, написать краткие выводы</w:t>
      </w:r>
    </w:p>
    <w:p w:rsidR="007B18F5" w:rsidRDefault="007B18F5" w:rsidP="007B18F5">
      <w:pPr>
        <w:numPr>
          <w:ilvl w:val="0"/>
          <w:numId w:val="4"/>
        </w:numPr>
        <w:ind w:firstLine="567"/>
        <w:jc w:val="both"/>
      </w:pPr>
      <w:r>
        <w:t>развить творческую инициативу, самостоятельность, ответственность организованность</w:t>
      </w:r>
    </w:p>
    <w:p w:rsidR="007B18F5" w:rsidRDefault="007B18F5" w:rsidP="007B18F5">
      <w:pPr>
        <w:ind w:firstLine="567"/>
        <w:rPr>
          <w:b/>
        </w:rPr>
      </w:pPr>
    </w:p>
    <w:p w:rsidR="007B18F5" w:rsidRDefault="007B18F5" w:rsidP="007B18F5">
      <w:pPr>
        <w:ind w:firstLine="567"/>
        <w:rPr>
          <w:b/>
          <w:i/>
        </w:rPr>
      </w:pPr>
      <w:r>
        <w:rPr>
          <w:b/>
          <w:i/>
        </w:rPr>
        <w:t>2.Сроки выполнения реферата</w:t>
      </w:r>
    </w:p>
    <w:p w:rsidR="007B18F5" w:rsidRDefault="007B18F5" w:rsidP="007B18F5">
      <w:pPr>
        <w:ind w:firstLine="567"/>
        <w:jc w:val="both"/>
      </w:pPr>
      <w:r>
        <w:t xml:space="preserve">Темы рефератов предлагаются в конце соответствующего раздела курса и сдаются преподавателю курса для оценки качества выполнения за две недели до зачетной. </w:t>
      </w:r>
    </w:p>
    <w:p w:rsidR="007B18F5" w:rsidRDefault="007B18F5" w:rsidP="007B18F5">
      <w:pPr>
        <w:ind w:firstLine="567"/>
        <w:rPr>
          <w:b/>
        </w:rPr>
      </w:pPr>
    </w:p>
    <w:p w:rsidR="007B18F5" w:rsidRDefault="007B18F5" w:rsidP="007B18F5">
      <w:pPr>
        <w:ind w:firstLine="567"/>
        <w:rPr>
          <w:b/>
          <w:i/>
        </w:rPr>
      </w:pPr>
      <w:r>
        <w:rPr>
          <w:b/>
          <w:i/>
        </w:rPr>
        <w:t>3. Критерии формирования оценки за реферат</w:t>
      </w:r>
    </w:p>
    <w:p w:rsidR="007B18F5" w:rsidRDefault="007B18F5" w:rsidP="007B18F5">
      <w:pPr>
        <w:numPr>
          <w:ilvl w:val="0"/>
          <w:numId w:val="5"/>
        </w:numPr>
        <w:tabs>
          <w:tab w:val="clear" w:pos="720"/>
          <w:tab w:val="num" w:pos="900"/>
        </w:tabs>
        <w:ind w:firstLine="567"/>
      </w:pPr>
      <w:r>
        <w:t>Соответствие содержания работы теме</w:t>
      </w:r>
    </w:p>
    <w:p w:rsidR="007B18F5" w:rsidRDefault="007B18F5" w:rsidP="007B18F5">
      <w:pPr>
        <w:numPr>
          <w:ilvl w:val="0"/>
          <w:numId w:val="5"/>
        </w:numPr>
        <w:tabs>
          <w:tab w:val="clear" w:pos="720"/>
          <w:tab w:val="num" w:pos="900"/>
        </w:tabs>
        <w:ind w:firstLine="567"/>
      </w:pPr>
      <w:r>
        <w:t>Глубина проработки материала</w:t>
      </w:r>
    </w:p>
    <w:p w:rsidR="007B18F5" w:rsidRDefault="007B18F5" w:rsidP="007B18F5">
      <w:pPr>
        <w:numPr>
          <w:ilvl w:val="0"/>
          <w:numId w:val="5"/>
        </w:numPr>
        <w:tabs>
          <w:tab w:val="clear" w:pos="720"/>
          <w:tab w:val="num" w:pos="900"/>
        </w:tabs>
        <w:ind w:firstLine="567"/>
      </w:pPr>
      <w:r>
        <w:t>Правильность и  полнота разработки поставленных вопросов</w:t>
      </w:r>
    </w:p>
    <w:p w:rsidR="007B18F5" w:rsidRDefault="007B18F5" w:rsidP="007B18F5">
      <w:pPr>
        <w:numPr>
          <w:ilvl w:val="0"/>
          <w:numId w:val="5"/>
        </w:numPr>
        <w:tabs>
          <w:tab w:val="clear" w:pos="720"/>
          <w:tab w:val="num" w:pos="900"/>
        </w:tabs>
        <w:ind w:firstLine="567"/>
        <w:jc w:val="both"/>
      </w:pPr>
      <w:r>
        <w:t xml:space="preserve">Наличие кратких выводов, после каждого параграфа  </w:t>
      </w:r>
    </w:p>
    <w:p w:rsidR="007B18F5" w:rsidRDefault="007B18F5" w:rsidP="007B18F5">
      <w:pPr>
        <w:numPr>
          <w:ilvl w:val="0"/>
          <w:numId w:val="5"/>
        </w:numPr>
        <w:tabs>
          <w:tab w:val="clear" w:pos="720"/>
          <w:tab w:val="num" w:pos="900"/>
        </w:tabs>
        <w:ind w:firstLine="567"/>
        <w:jc w:val="both"/>
      </w:pPr>
      <w:r>
        <w:t xml:space="preserve">Обобщение изученного материала, систематическое обобщенное его представление в заключении </w:t>
      </w:r>
    </w:p>
    <w:p w:rsidR="007B18F5" w:rsidRDefault="007B18F5" w:rsidP="007B18F5">
      <w:pPr>
        <w:numPr>
          <w:ilvl w:val="0"/>
          <w:numId w:val="5"/>
        </w:numPr>
        <w:tabs>
          <w:tab w:val="clear" w:pos="720"/>
          <w:tab w:val="num" w:pos="900"/>
        </w:tabs>
        <w:ind w:firstLine="567"/>
        <w:jc w:val="both"/>
      </w:pPr>
      <w:r>
        <w:t>Значимость выводов для последующей практической деятельности</w:t>
      </w:r>
    </w:p>
    <w:p w:rsidR="007B18F5" w:rsidRDefault="007B18F5" w:rsidP="007B18F5">
      <w:pPr>
        <w:numPr>
          <w:ilvl w:val="0"/>
          <w:numId w:val="5"/>
        </w:numPr>
        <w:tabs>
          <w:tab w:val="clear" w:pos="720"/>
          <w:tab w:val="num" w:pos="900"/>
        </w:tabs>
        <w:ind w:firstLine="567"/>
      </w:pPr>
      <w:r>
        <w:t>Соответствие оформления реферата стандартам</w:t>
      </w:r>
    </w:p>
    <w:p w:rsidR="007B18F5" w:rsidRDefault="007B18F5" w:rsidP="007B18F5">
      <w:pPr>
        <w:ind w:firstLine="567"/>
      </w:pPr>
    </w:p>
    <w:p w:rsidR="007B18F5" w:rsidRDefault="007B18F5" w:rsidP="007B18F5">
      <w:pPr>
        <w:ind w:firstLine="567"/>
        <w:rPr>
          <w:b/>
          <w:i/>
        </w:rPr>
      </w:pPr>
      <w:r>
        <w:rPr>
          <w:b/>
          <w:i/>
        </w:rPr>
        <w:t>4. Инструкция по выполнению реферата</w:t>
      </w:r>
    </w:p>
    <w:p w:rsidR="007B18F5" w:rsidRDefault="007B18F5" w:rsidP="007B18F5">
      <w:pPr>
        <w:ind w:firstLine="567"/>
        <w:jc w:val="both"/>
      </w:pPr>
      <w:r>
        <w:t>Студенту работая над рефератом следует:</w:t>
      </w:r>
    </w:p>
    <w:p w:rsidR="007B18F5" w:rsidRDefault="007B18F5" w:rsidP="007B18F5">
      <w:pPr>
        <w:ind w:firstLine="567"/>
        <w:jc w:val="both"/>
      </w:pPr>
      <w:r>
        <w:t>- изучить и проанализировать разнообразную научную, учебно-методическую и периодическую литературу по предложенной теме</w:t>
      </w:r>
    </w:p>
    <w:p w:rsidR="007B18F5" w:rsidRDefault="007B18F5" w:rsidP="007B18F5">
      <w:pPr>
        <w:ind w:firstLine="567"/>
        <w:jc w:val="both"/>
      </w:pPr>
      <w:r>
        <w:t xml:space="preserve">- изучить и проанализировать историю исследуемой проблемы, ее практическое состояние на сегодняшний день </w:t>
      </w:r>
    </w:p>
    <w:p w:rsidR="007B18F5" w:rsidRDefault="007B18F5" w:rsidP="007B18F5">
      <w:pPr>
        <w:ind w:firstLine="567"/>
        <w:jc w:val="both"/>
      </w:pPr>
      <w:r>
        <w:t>- показать уровень разработанности проблемы в теории и практике, исходя из сравнительного анализа изученной литературы.</w:t>
      </w:r>
    </w:p>
    <w:p w:rsidR="007B18F5" w:rsidRDefault="007B18F5" w:rsidP="007B18F5">
      <w:pPr>
        <w:ind w:firstLine="567"/>
        <w:jc w:val="both"/>
      </w:pPr>
      <w:r>
        <w:lastRenderedPageBreak/>
        <w:t>- провести по мере необходимости теоретическое исследование проблемы предложенной темы реферата, определив четко цели, задачи и методы исследования</w:t>
      </w:r>
    </w:p>
    <w:p w:rsidR="007B18F5" w:rsidRDefault="007B18F5" w:rsidP="007B18F5">
      <w:pPr>
        <w:ind w:firstLine="567"/>
        <w:jc w:val="both"/>
      </w:pPr>
      <w:r>
        <w:t>- оформить реферат в соответствие с требованиями стандарта</w:t>
      </w:r>
    </w:p>
    <w:p w:rsidR="007B18F5" w:rsidRDefault="007B18F5" w:rsidP="007B18F5">
      <w:pPr>
        <w:ind w:firstLine="567"/>
        <w:jc w:val="both"/>
      </w:pPr>
    </w:p>
    <w:p w:rsidR="007B18F5" w:rsidRDefault="007B18F5" w:rsidP="007B18F5">
      <w:pPr>
        <w:ind w:firstLine="567"/>
        <w:rPr>
          <w:b/>
          <w:i/>
        </w:rPr>
      </w:pPr>
      <w:r>
        <w:rPr>
          <w:b/>
          <w:i/>
        </w:rPr>
        <w:t>5. Правила оформления реферата.</w:t>
      </w:r>
    </w:p>
    <w:p w:rsidR="007B18F5" w:rsidRDefault="007B18F5" w:rsidP="007B18F5">
      <w:pPr>
        <w:ind w:firstLine="567"/>
        <w:jc w:val="both"/>
      </w:pPr>
      <w:r>
        <w:t>По объему реферат должен занимать не менее 15-20 страниц печатного текста или 20-25 страниц рукописного текста.</w:t>
      </w:r>
    </w:p>
    <w:p w:rsidR="007B18F5" w:rsidRDefault="007B18F5" w:rsidP="007B18F5">
      <w:pPr>
        <w:ind w:firstLine="567"/>
        <w:jc w:val="both"/>
      </w:pPr>
      <w:r>
        <w:t>Реферат должен включать: титульный лист, оглавление, введение, основную часть, заключение, список используемой литературы.</w:t>
      </w:r>
    </w:p>
    <w:p w:rsidR="007B18F5" w:rsidRDefault="007B18F5" w:rsidP="007B18F5">
      <w:pPr>
        <w:ind w:firstLine="567"/>
        <w:jc w:val="both"/>
      </w:pPr>
      <w:r>
        <w:t xml:space="preserve">Требования к оформлению </w:t>
      </w:r>
      <w:r>
        <w:rPr>
          <w:b/>
        </w:rPr>
        <w:t>титульного листа</w:t>
      </w:r>
      <w:r>
        <w:t xml:space="preserve"> следующие:</w:t>
      </w:r>
    </w:p>
    <w:p w:rsidR="007B18F5" w:rsidRDefault="007B18F5" w:rsidP="007B18F5">
      <w:pPr>
        <w:ind w:firstLine="567"/>
        <w:jc w:val="both"/>
      </w:pPr>
      <w:r>
        <w:t xml:space="preserve">В верхней его части указываются сведения об учреждении, в котором выполнена работа. В середине пишется тема реферата, а ниже, справа, - фамилия, имя, отчество студента, специальность, курс, группа, фамилия, имя, отчество научного руководителя. Внизу указывается место и год выполнения работы. </w:t>
      </w:r>
    </w:p>
    <w:p w:rsidR="007B18F5" w:rsidRDefault="007B18F5" w:rsidP="007B18F5">
      <w:pPr>
        <w:ind w:firstLine="567"/>
        <w:jc w:val="both"/>
      </w:pPr>
      <w:r>
        <w:t xml:space="preserve"> </w:t>
      </w:r>
      <w:r>
        <w:rPr>
          <w:b/>
        </w:rPr>
        <w:t>В оглавлении</w:t>
      </w:r>
      <w:r>
        <w:t xml:space="preserve"> последовательно перечисляются названия разделов реферата: введение, название глав плана реферата (в соответствие с логикой содержания работы), заключение, список литературы. Указываются страницы, с которых начинаются все пункты плана.</w:t>
      </w:r>
    </w:p>
    <w:p w:rsidR="007B18F5" w:rsidRDefault="007B18F5" w:rsidP="007B18F5">
      <w:pPr>
        <w:ind w:firstLine="567"/>
        <w:jc w:val="both"/>
      </w:pPr>
      <w:r>
        <w:t xml:space="preserve">Во </w:t>
      </w:r>
      <w:r>
        <w:rPr>
          <w:b/>
        </w:rPr>
        <w:t>введении</w:t>
      </w:r>
      <w:r>
        <w:t xml:space="preserve"> – во вступительной части реферата необходимо представить определения основных терминов и понятий, охарактеризовать общие положения проблемы темы реферата, можно раскрыть историю проблемы, пути её становления.</w:t>
      </w:r>
    </w:p>
    <w:p w:rsidR="007B18F5" w:rsidRDefault="007B18F5" w:rsidP="007B18F5">
      <w:pPr>
        <w:ind w:firstLine="567"/>
        <w:jc w:val="both"/>
      </w:pPr>
      <w:r>
        <w:rPr>
          <w:b/>
        </w:rPr>
        <w:t xml:space="preserve">Основная часть – </w:t>
      </w:r>
      <w:r>
        <w:t>собственно содержание реферата – подробно и системно раскрывает тему, и должна включать критический анализ литературы, включая выводы, сделанные автором реферата, показывается его позиция. В основной части могут быть представлены схемы, диаграммы, таблицы, рисунки.</w:t>
      </w:r>
    </w:p>
    <w:p w:rsidR="007B18F5" w:rsidRDefault="007B18F5" w:rsidP="007B18F5">
      <w:pPr>
        <w:ind w:firstLine="567"/>
        <w:jc w:val="both"/>
      </w:pPr>
      <w:r>
        <w:rPr>
          <w:b/>
        </w:rPr>
        <w:t xml:space="preserve">В заключении </w:t>
      </w:r>
      <w:r>
        <w:t>должны быть представлено обобщение изученного материала, систематическое обобщенное представление проделанного теоретического анализа, итоги работы, выводы, к которым пришел автор, значимость выводов для последующей практической деятельности.</w:t>
      </w:r>
    </w:p>
    <w:p w:rsidR="007B18F5" w:rsidRDefault="007B18F5" w:rsidP="007B18F5">
      <w:pPr>
        <w:ind w:firstLine="567"/>
        <w:jc w:val="both"/>
      </w:pPr>
      <w:r>
        <w:rPr>
          <w:b/>
        </w:rPr>
        <w:t xml:space="preserve">Список литературы </w:t>
      </w:r>
      <w:r>
        <w:t>должен представлять собой перечень используемых книг и статей под общей нумерацией. Фамилии авторов должны приводиться в алфавитном порядке. В исходных данных источника указываются фамилия и инициалы автора, название работы, место и год издания.</w:t>
      </w:r>
    </w:p>
    <w:p w:rsidR="007B18F5" w:rsidRDefault="007B18F5" w:rsidP="007B18F5">
      <w:pPr>
        <w:ind w:firstLine="567"/>
      </w:pPr>
      <w:r>
        <w:rPr>
          <w:b/>
        </w:rPr>
        <w:t xml:space="preserve">Нумерация страниц </w:t>
      </w:r>
      <w:r>
        <w:t>осуществляется арабскими цифрами посредине верхнего листа, начиная с третьей страницы (введение). Титульный лист и станица, на которой расположено оглавление, не нумеруются, но принимаются за первую и вторую страницы.</w:t>
      </w:r>
    </w:p>
    <w:p w:rsidR="007B18F5" w:rsidRDefault="007B18F5" w:rsidP="007B18F5">
      <w:pPr>
        <w:ind w:firstLine="567"/>
        <w:jc w:val="both"/>
      </w:pPr>
      <w:r>
        <w:rPr>
          <w:b/>
        </w:rPr>
        <w:t>Оглавление и заголовки</w:t>
      </w:r>
      <w:r>
        <w:t xml:space="preserve"> частей текста пишутся прописными буквами.</w:t>
      </w:r>
    </w:p>
    <w:p w:rsidR="007B18F5" w:rsidRDefault="007B18F5" w:rsidP="007B18F5">
      <w:pPr>
        <w:ind w:firstLine="567"/>
        <w:jc w:val="both"/>
      </w:pPr>
      <w:r>
        <w:rPr>
          <w:b/>
        </w:rPr>
        <w:t>При цитировании</w:t>
      </w:r>
      <w:r>
        <w:t xml:space="preserve"> каждая цитата должна сопровождаться ссылкой на источник. При этом текст заключается в кавычки и приводится в той грамматической форме, в какой он дан в источнике. На источники и литературу цитируемые в тексте, делаются подстрочные ссылки (внизу страницы под чертой). </w:t>
      </w:r>
    </w:p>
    <w:p w:rsidR="007B18F5" w:rsidRDefault="007B18F5" w:rsidP="007B18F5">
      <w:pPr>
        <w:ind w:firstLine="567"/>
        <w:jc w:val="both"/>
      </w:pPr>
      <w:r>
        <w:t xml:space="preserve">Ссылки делаются не только в случае прямого цитирования, но и когда приводятся новые сведения, передаваемые автором своими словами. Если знак ссылки относится к предложению, то он ставится в конце предложения, если к отдельному слову, то знак ссылки ставится непосредственно около этого слова. Все сноски печатаются тем же шрифтом, что и основной текст, но меньшим кеглем. </w:t>
      </w:r>
    </w:p>
    <w:p w:rsidR="007B18F5" w:rsidRDefault="007B18F5" w:rsidP="007B18F5">
      <w:pPr>
        <w:ind w:firstLine="567"/>
        <w:jc w:val="both"/>
      </w:pPr>
      <w:r>
        <w:t xml:space="preserve">При использовании затекстовых ссылок используется номер источника по списку использованной литературы в квадратных скобках. При ссылке наряд работ источники перечисляются через запятую [7, 24, 15]. Если дается ссылка на текст первоисточника в форме прямого цитирования, то указывается номер источника и, через запятую, страница курсивом, например, [14, </w:t>
      </w:r>
      <w:r>
        <w:rPr>
          <w:i/>
        </w:rPr>
        <w:t>12</w:t>
      </w:r>
      <w:r>
        <w:t>].  Если ссылка делается на вторичный источник, то запись выглядит следующим образом: [цит.по:15,</w:t>
      </w:r>
      <w:r>
        <w:rPr>
          <w:i/>
        </w:rPr>
        <w:t>15</w:t>
      </w:r>
      <w:r>
        <w:t>].</w:t>
      </w:r>
    </w:p>
    <w:p w:rsidR="007B18F5" w:rsidRDefault="007B18F5" w:rsidP="007B18F5">
      <w:pPr>
        <w:ind w:firstLine="567"/>
        <w:jc w:val="both"/>
      </w:pPr>
      <w:r>
        <w:lastRenderedPageBreak/>
        <w:t xml:space="preserve">Работа может быть представлена в форме машинописного (компьютерного) набора. Она должна быть напечатана на одной стороне листа белой бумаги формата А4  (297Х210). Набор текста в текстовом редакторе </w:t>
      </w:r>
      <w:r>
        <w:rPr>
          <w:lang w:val="en-US"/>
        </w:rPr>
        <w:t>Microsoft</w:t>
      </w:r>
      <w:r w:rsidRPr="007B18F5">
        <w:t xml:space="preserve"> </w:t>
      </w:r>
      <w:r>
        <w:rPr>
          <w:lang w:val="en-US"/>
        </w:rPr>
        <w:t>Word</w:t>
      </w:r>
      <w:r>
        <w:t>. Шрифт семейства –</w:t>
      </w:r>
      <w:r>
        <w:rPr>
          <w:lang w:val="en-US"/>
        </w:rPr>
        <w:t>Times</w:t>
      </w:r>
      <w:r>
        <w:t>, кегль 14 (через полтора межстрочных интервала). Абзацный отступ -5 знаков. На листе текст должен занимать 29-30 строк. В строке до 60-79 знаков (считая пробелы между словами и знаками препинания). Поля: слева -3см, справа 1-1,5см; сверху -2,5см и снизу – 2см. Вписывать в текст работы отдельные слова, формулы, условные знаки можно только черной тушью.</w:t>
      </w:r>
    </w:p>
    <w:p w:rsidR="00AF4CAF" w:rsidRDefault="00AF4CAF"/>
    <w:sectPr w:rsidR="00AF4CAF" w:rsidSect="00AF4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913"/>
    <w:multiLevelType w:val="multilevel"/>
    <w:tmpl w:val="BE2A0AB0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0"/>
      <w:numFmt w:val="decimal"/>
      <w:lvlText w:val="%1.%2"/>
      <w:lvlJc w:val="left"/>
      <w:pPr>
        <w:ind w:left="1488" w:hanging="420"/>
      </w:pPr>
    </w:lvl>
    <w:lvl w:ilvl="2">
      <w:start w:val="1"/>
      <w:numFmt w:val="decimal"/>
      <w:lvlText w:val="%1.%2.%3"/>
      <w:lvlJc w:val="left"/>
      <w:pPr>
        <w:ind w:left="2856" w:hanging="720"/>
      </w:pPr>
    </w:lvl>
    <w:lvl w:ilvl="3">
      <w:start w:val="1"/>
      <w:numFmt w:val="decimal"/>
      <w:lvlText w:val="%1.%2.%3.%4"/>
      <w:lvlJc w:val="left"/>
      <w:pPr>
        <w:ind w:left="3924" w:hanging="720"/>
      </w:pPr>
    </w:lvl>
    <w:lvl w:ilvl="4">
      <w:start w:val="1"/>
      <w:numFmt w:val="decimal"/>
      <w:lvlText w:val="%1.%2.%3.%4.%5"/>
      <w:lvlJc w:val="left"/>
      <w:pPr>
        <w:ind w:left="5352" w:hanging="1080"/>
      </w:pPr>
    </w:lvl>
    <w:lvl w:ilvl="5">
      <w:start w:val="1"/>
      <w:numFmt w:val="decimal"/>
      <w:lvlText w:val="%1.%2.%3.%4.%5.%6"/>
      <w:lvlJc w:val="left"/>
      <w:pPr>
        <w:ind w:left="6420" w:hanging="1080"/>
      </w:pPr>
    </w:lvl>
    <w:lvl w:ilvl="6">
      <w:start w:val="1"/>
      <w:numFmt w:val="decimal"/>
      <w:lvlText w:val="%1.%2.%3.%4.%5.%6.%7"/>
      <w:lvlJc w:val="left"/>
      <w:pPr>
        <w:ind w:left="7848" w:hanging="1440"/>
      </w:pPr>
    </w:lvl>
    <w:lvl w:ilvl="7">
      <w:start w:val="1"/>
      <w:numFmt w:val="decimal"/>
      <w:lvlText w:val="%1.%2.%3.%4.%5.%6.%7.%8"/>
      <w:lvlJc w:val="left"/>
      <w:pPr>
        <w:ind w:left="8916" w:hanging="1440"/>
      </w:pPr>
    </w:lvl>
    <w:lvl w:ilvl="8">
      <w:start w:val="1"/>
      <w:numFmt w:val="decimal"/>
      <w:lvlText w:val="%1.%2.%3.%4.%5.%6.%7.%8.%9"/>
      <w:lvlJc w:val="left"/>
      <w:pPr>
        <w:ind w:left="10344" w:hanging="1800"/>
      </w:pPr>
    </w:lvl>
  </w:abstractNum>
  <w:abstractNum w:abstractNumId="1">
    <w:nsid w:val="20702FB8"/>
    <w:multiLevelType w:val="hybridMultilevel"/>
    <w:tmpl w:val="E00A7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7F6F97"/>
    <w:multiLevelType w:val="hybridMultilevel"/>
    <w:tmpl w:val="617EA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8A0E20"/>
    <w:multiLevelType w:val="hybridMultilevel"/>
    <w:tmpl w:val="2230DD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6B1FAE"/>
    <w:multiLevelType w:val="singleLevel"/>
    <w:tmpl w:val="C6844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Cs w:val="28"/>
      </w:rPr>
    </w:lvl>
  </w:abstractNum>
  <w:num w:numId="1">
    <w:abstractNumId w:val="4"/>
    <w:lvlOverride w:ilvl="0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7B18F5"/>
    <w:rsid w:val="007B18F5"/>
    <w:rsid w:val="00AF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B18F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B18F5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7B18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7B18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5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ob.ru/social_psycholog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ob.ru/age_psycholog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ob.ru/common_psycholog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oob.ru/pedagogic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oob.ru/psychoanali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1716</Words>
  <Characters>9785</Characters>
  <Application>Microsoft Office Word</Application>
  <DocSecurity>0</DocSecurity>
  <Lines>81</Lines>
  <Paragraphs>22</Paragraphs>
  <ScaleCrop>false</ScaleCrop>
  <Company/>
  <LinksUpToDate>false</LinksUpToDate>
  <CharactersWithSpaces>11479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2011-09-15T13:10:00Z</dcterms:created>
  <dcterms:modified xsi:type="dcterms:W3CDTF">2011-09-15T13:10:00Z</dcterms:modified>
</cp:coreProperties>
</file>